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C9325E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F1FE7">
        <w:t>11</w:t>
      </w:r>
      <w:r w:rsidR="00F3108B">
        <w:t>6</w:t>
      </w:r>
      <w:r w:rsidRPr="00CE0424">
        <w:tab/>
      </w:r>
      <w:proofErr w:type="spellStart"/>
      <w:r w:rsidRPr="00CE0424">
        <w:rPr>
          <w:sz w:val="32"/>
          <w:szCs w:val="32"/>
        </w:rPr>
        <w:t>Tdoc</w:t>
      </w:r>
      <w:proofErr w:type="spellEnd"/>
      <w:r w:rsidRPr="00CE0424">
        <w:rPr>
          <w:sz w:val="32"/>
          <w:szCs w:val="32"/>
        </w:rPr>
        <w:t xml:space="preserve"> </w:t>
      </w:r>
      <w:r w:rsidR="0036601E">
        <w:rPr>
          <w:sz w:val="32"/>
          <w:szCs w:val="32"/>
        </w:rPr>
        <w:t>R1-</w:t>
      </w:r>
      <w:r w:rsidR="00A20075" w:rsidRPr="00A20075">
        <w:rPr>
          <w:sz w:val="32"/>
          <w:szCs w:val="32"/>
        </w:rPr>
        <w:t>2401369</w:t>
      </w:r>
    </w:p>
    <w:p w14:paraId="3086AC07" w14:textId="3AF64794" w:rsidR="00E90E49" w:rsidRPr="00CE0424" w:rsidRDefault="00F3108B" w:rsidP="00357380">
      <w:pPr>
        <w:pStyle w:val="3GPPHeader"/>
      </w:pPr>
      <w:r w:rsidRPr="00F3108B">
        <w:t>Athens, Greece, February 26th – March 1st, 2024</w:t>
      </w:r>
    </w:p>
    <w:p w14:paraId="3982483C" w14:textId="36AB4B74" w:rsidR="00E90E49" w:rsidRPr="00CD2E86" w:rsidRDefault="00E90E49" w:rsidP="00311702">
      <w:pPr>
        <w:pStyle w:val="3GPPHeader"/>
        <w:rPr>
          <w:sz w:val="22"/>
        </w:rPr>
      </w:pPr>
      <w:r w:rsidRPr="00CD2E86">
        <w:rPr>
          <w:sz w:val="22"/>
        </w:rPr>
        <w:t>Agenda Item:</w:t>
      </w:r>
      <w:r w:rsidRPr="00CD2E86">
        <w:rPr>
          <w:sz w:val="22"/>
        </w:rPr>
        <w:tab/>
      </w:r>
      <w:r w:rsidR="00992243" w:rsidRPr="00CD2E86">
        <w:rPr>
          <w:sz w:val="22"/>
        </w:rPr>
        <w:t>7.1</w:t>
      </w:r>
    </w:p>
    <w:p w14:paraId="5619E868" w14:textId="7AFD23A3"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9D5AC05" w:rsidR="00E90E49" w:rsidRPr="00CE0424" w:rsidRDefault="003D3C45" w:rsidP="00311702">
      <w:pPr>
        <w:pStyle w:val="3GPPHeader"/>
        <w:rPr>
          <w:sz w:val="22"/>
        </w:rPr>
      </w:pPr>
      <w:r>
        <w:rPr>
          <w:sz w:val="22"/>
        </w:rPr>
        <w:t>Title:</w:t>
      </w:r>
      <w:r w:rsidR="00E90E49" w:rsidRPr="00CE0424">
        <w:rPr>
          <w:sz w:val="22"/>
        </w:rPr>
        <w:tab/>
      </w:r>
      <w:r w:rsidR="00A850BB" w:rsidRPr="00A850BB">
        <w:rPr>
          <w:sz w:val="22"/>
        </w:rPr>
        <w:t xml:space="preserve">SRS </w:t>
      </w:r>
      <w:r w:rsidR="006A6B47">
        <w:rPr>
          <w:sz w:val="22"/>
        </w:rPr>
        <w:t>Tx occasion and power scaling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266C9">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3F1B17EC" w14:textId="6C05481A" w:rsidR="007E2CFE" w:rsidRDefault="0022577C" w:rsidP="009534FE">
      <w:pPr>
        <w:pStyle w:val="aaa"/>
      </w:pPr>
      <w:r>
        <w:t>In RAN1#11</w:t>
      </w:r>
      <w:r w:rsidR="00226068">
        <w:t>5,</w:t>
      </w:r>
      <w:r w:rsidR="00372801">
        <w:t xml:space="preserve"> </w:t>
      </w:r>
      <w:r w:rsidR="005E73F8">
        <w:t xml:space="preserve">how SRS </w:t>
      </w:r>
      <w:r w:rsidR="005E73F8" w:rsidRPr="007B1917">
        <w:t>antenna</w:t>
      </w:r>
      <w:r w:rsidR="005E73F8">
        <w:t xml:space="preserve"> port power scaling is defined for an SRS transmission occasion was discussed </w:t>
      </w:r>
      <w:r w:rsidR="00372801">
        <w:fldChar w:fldCharType="begin"/>
      </w:r>
      <w:r w:rsidR="00372801">
        <w:instrText xml:space="preserve"> REF _Ref142664398 \r \h </w:instrText>
      </w:r>
      <w:r w:rsidR="00372801">
        <w:fldChar w:fldCharType="separate"/>
      </w:r>
      <w:r w:rsidR="00673495">
        <w:t>[1]</w:t>
      </w:r>
      <w:r w:rsidR="00372801">
        <w:fldChar w:fldCharType="end"/>
      </w:r>
      <w:r w:rsidR="005E73F8">
        <w:t>. In the resulting discussion, the moderator made the following observations</w:t>
      </w:r>
      <w:r w:rsidR="00372801">
        <w:t xml:space="preserve"> </w:t>
      </w:r>
      <w:r w:rsidR="00372801">
        <w:fldChar w:fldCharType="begin"/>
      </w:r>
      <w:r w:rsidR="00372801">
        <w:instrText xml:space="preserve"> REF _Ref158019578 \r \h </w:instrText>
      </w:r>
      <w:r w:rsidR="00372801">
        <w:fldChar w:fldCharType="separate"/>
      </w:r>
      <w:r w:rsidR="00673495">
        <w:t>[2]</w:t>
      </w:r>
      <w:r w:rsidR="00372801">
        <w:fldChar w:fldCharType="end"/>
      </w:r>
      <w:r w:rsidR="005E73F8">
        <w:t>:</w:t>
      </w:r>
    </w:p>
    <w:p w14:paraId="66596A6E" w14:textId="26653522" w:rsidR="0058612E" w:rsidRDefault="0058612E" w:rsidP="009534FE">
      <w:pPr>
        <w:pStyle w:val="aaa"/>
      </w:pPr>
      <w:r w:rsidRPr="006E062B">
        <w:rPr>
          <w:noProof/>
        </w:rPr>
        <mc:AlternateContent>
          <mc:Choice Requires="wps">
            <w:drawing>
              <wp:inline distT="0" distB="0" distL="0" distR="0" wp14:anchorId="13B420FC" wp14:editId="33FC4FA0">
                <wp:extent cx="6120765" cy="688340"/>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67172843" w14:textId="77777777" w:rsidR="0058612E" w:rsidRPr="00226068" w:rsidRDefault="0058612E" w:rsidP="0058612E">
                            <w:pPr>
                              <w:pStyle w:val="aaa"/>
                            </w:pPr>
                            <w:r w:rsidRPr="00226068">
                              <w:t>O</w:t>
                            </w:r>
                            <w:r w:rsidRPr="00226068">
                              <w:rPr>
                                <w:rFonts w:hint="eastAsia"/>
                              </w:rPr>
                              <w:t>b</w:t>
                            </w:r>
                            <w:r w:rsidRPr="00226068">
                              <w:t>servations:</w:t>
                            </w:r>
                          </w:p>
                          <w:p w14:paraId="1B137F34" w14:textId="77777777" w:rsidR="0058612E" w:rsidRDefault="0058612E" w:rsidP="0058612E">
                            <w:pPr>
                              <w:pStyle w:val="aaa"/>
                              <w:numPr>
                                <w:ilvl w:val="0"/>
                                <w:numId w:val="36"/>
                              </w:numPr>
                            </w:pPr>
                            <w:r w:rsidRPr="00226068">
                              <w:rPr>
                                <w:rFonts w:hint="eastAsia"/>
                              </w:rPr>
                              <w:t>S</w:t>
                            </w:r>
                            <w:r w:rsidRPr="00226068">
                              <w:t>RS transmission occasion is interpreted per SRS resource, when multiple SRS resources are fully overlapped in time it is considered as same SRS transmission occasion.</w:t>
                            </w:r>
                          </w:p>
                          <w:p w14:paraId="7A92E80C" w14:textId="77777777" w:rsidR="0058612E" w:rsidRDefault="0058612E" w:rsidP="0058612E">
                            <w:pPr>
                              <w:pStyle w:val="aaa"/>
                              <w:numPr>
                                <w:ilvl w:val="0"/>
                                <w:numId w:val="36"/>
                              </w:numPr>
                            </w:pPr>
                            <w:r w:rsidRPr="00226068">
                              <w:t xml:space="preserve">There are different understandings on </w:t>
                            </w:r>
                            <w:r w:rsidRPr="0058612E">
                              <w:rPr>
                                <w:rFonts w:eastAsia="Malgun Gothic"/>
                                <w:lang w:eastAsia="ko-KR"/>
                              </w:rPr>
                              <w:t>“transmit power split equally across the configured antenna ports for SRS” when multiple SRS resources are fully overlapped in time, following alternatives can be starting point for further discussion.</w:t>
                            </w:r>
                          </w:p>
                          <w:p w14:paraId="002C3E3C" w14:textId="10DB7A22" w:rsidR="0058612E" w:rsidRDefault="0058612E" w:rsidP="0058612E">
                            <w:pPr>
                              <w:pStyle w:val="aaa"/>
                              <w:numPr>
                                <w:ilvl w:val="1"/>
                                <w:numId w:val="36"/>
                              </w:numPr>
                            </w:pPr>
                            <w:r w:rsidRPr="00226068">
                              <w:t xml:space="preserve">Alt1: </w:t>
                            </w:r>
                            <w:r w:rsidRPr="0058612E">
                              <w:rPr>
                                <w:rFonts w:eastAsia="Malgun Gothic"/>
                                <w:lang w:eastAsia="ko-KR"/>
                              </w:rPr>
                              <w:t xml:space="preserve">transmission power is split across antenna ports for </w:t>
                            </w:r>
                            <w:r w:rsidR="002B1A83" w:rsidRPr="0058612E">
                              <w:rPr>
                                <w:rFonts w:eastAsia="Malgun Gothic"/>
                                <w:lang w:eastAsia="ko-KR"/>
                              </w:rPr>
                              <w:t>an</w:t>
                            </w:r>
                            <w:r w:rsidRPr="0058612E">
                              <w:rPr>
                                <w:rFonts w:eastAsia="Malgun Gothic"/>
                                <w:lang w:eastAsia="ko-KR"/>
                              </w:rPr>
                              <w:t xml:space="preserve"> SRS </w:t>
                            </w:r>
                            <w:proofErr w:type="gramStart"/>
                            <w:r w:rsidRPr="0058612E">
                              <w:rPr>
                                <w:rFonts w:eastAsia="Malgun Gothic"/>
                                <w:lang w:eastAsia="ko-KR"/>
                              </w:rPr>
                              <w:t>resource</w:t>
                            </w:r>
                            <w:proofErr w:type="gramEnd"/>
                          </w:p>
                          <w:p w14:paraId="743DB18F" w14:textId="0014D12F" w:rsidR="0058612E" w:rsidRDefault="0058612E" w:rsidP="0058612E">
                            <w:pPr>
                              <w:pStyle w:val="aaa"/>
                              <w:numPr>
                                <w:ilvl w:val="2"/>
                                <w:numId w:val="36"/>
                              </w:numPr>
                            </w:pPr>
                            <w:r w:rsidRPr="00226068">
                              <w:rPr>
                                <w:rFonts w:hint="eastAsia"/>
                              </w:rPr>
                              <w:t>F</w:t>
                            </w:r>
                            <w:r w:rsidRPr="00226068">
                              <w:t xml:space="preserve">FS: how to scale when </w:t>
                            </w:r>
                            <w:r w:rsidRPr="0058612E">
                              <w:rPr>
                                <w:rFonts w:eastAsia="Malgun Gothic"/>
                                <w:lang w:eastAsia="ko-KR"/>
                              </w:rPr>
                              <w:t>the sum of SRS transmission power exceeds</w:t>
                            </w:r>
                            <w:r w:rsidR="002B1A83">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c,max</m:t>
                                  </m:r>
                                </m:sub>
                              </m:sSub>
                            </m:oMath>
                            <w:r w:rsidR="002B1A83" w:rsidRPr="0058612E">
                              <w:rPr>
                                <w:rFonts w:eastAsia="Malgun Gothic"/>
                                <w:lang w:eastAsia="ko-KR"/>
                              </w:rPr>
                              <w:t xml:space="preserve"> </w:t>
                            </w:r>
                            <w:r w:rsidR="002B1A83">
                              <w:rPr>
                                <w:rFonts w:eastAsia="Malgun Gothic"/>
                                <w:lang w:eastAsia="ko-KR"/>
                              </w:rPr>
                              <w:t xml:space="preserve"> </w:t>
                            </w:r>
                            <w:r w:rsidRPr="0058612E">
                              <w:rPr>
                                <w:rFonts w:eastAsia="Malgun Gothic"/>
                                <w:lang w:eastAsia="ko-KR"/>
                              </w:rPr>
                              <w:t>across resources</w:t>
                            </w:r>
                          </w:p>
                          <w:p w14:paraId="39EF7FC5" w14:textId="77777777" w:rsidR="0058612E" w:rsidRDefault="0058612E" w:rsidP="0058612E">
                            <w:pPr>
                              <w:pStyle w:val="aaa"/>
                              <w:numPr>
                                <w:ilvl w:val="1"/>
                                <w:numId w:val="36"/>
                              </w:numPr>
                            </w:pPr>
                            <w:r w:rsidRPr="0058612E">
                              <w:rPr>
                                <w:rFonts w:eastAsia="Malgun Gothic"/>
                                <w:lang w:eastAsia="ko-KR"/>
                              </w:rPr>
                              <w:t xml:space="preserve">Alt2: transmission power is split across all ports of all resources within a </w:t>
                            </w:r>
                            <w:proofErr w:type="gramStart"/>
                            <w:r w:rsidRPr="0058612E">
                              <w:rPr>
                                <w:rFonts w:eastAsia="Malgun Gothic"/>
                                <w:lang w:eastAsia="ko-KR"/>
                              </w:rPr>
                              <w:t>set</w:t>
                            </w:r>
                            <w:proofErr w:type="gramEnd"/>
                          </w:p>
                          <w:p w14:paraId="1CFA82EE" w14:textId="75D3A474" w:rsidR="0058612E" w:rsidRDefault="0058612E" w:rsidP="0058612E">
                            <w:pPr>
                              <w:pStyle w:val="aaa"/>
                              <w:numPr>
                                <w:ilvl w:val="2"/>
                                <w:numId w:val="36"/>
                              </w:numPr>
                            </w:pPr>
                            <w:r w:rsidRPr="00226068">
                              <w:rPr>
                                <w:rFonts w:hint="eastAsia"/>
                              </w:rPr>
                              <w:t>F</w:t>
                            </w:r>
                            <w:r w:rsidRPr="00226068">
                              <w:t xml:space="preserve">FS: how to scale when </w:t>
                            </w:r>
                            <w:r w:rsidRPr="0058612E">
                              <w:rPr>
                                <w:rFonts w:eastAsia="Malgun Gothic"/>
                                <w:lang w:eastAsia="ko-KR"/>
                              </w:rPr>
                              <w:t xml:space="preserve">the sum of SRS transmission power exceeds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c,max</m:t>
                                  </m:r>
                                </m:sub>
                              </m:sSub>
                            </m:oMath>
                            <w:r w:rsidRPr="0058612E">
                              <w:rPr>
                                <w:rFonts w:eastAsia="Malgun Gothic"/>
                                <w:lang w:eastAsia="ko-KR"/>
                              </w:rPr>
                              <w:t xml:space="preserve"> across sets</w:t>
                            </w:r>
                          </w:p>
                          <w:p w14:paraId="71F7BE8C" w14:textId="07B745B9" w:rsidR="0058612E" w:rsidRPr="0058612E" w:rsidRDefault="0058612E" w:rsidP="0058612E">
                            <w:pPr>
                              <w:pStyle w:val="aaa"/>
                              <w:numPr>
                                <w:ilvl w:val="1"/>
                                <w:numId w:val="36"/>
                              </w:numPr>
                            </w:pPr>
                            <w:r w:rsidRPr="00226068">
                              <w:t xml:space="preserve">Alt3: </w:t>
                            </w:r>
                            <w:r w:rsidRPr="0058612E">
                              <w:rPr>
                                <w:rFonts w:eastAsia="Malgun Gothic"/>
                                <w:lang w:eastAsia="ko-KR"/>
                              </w:rPr>
                              <w:t xml:space="preserve">transmission power is split across all ports of all resources of all </w:t>
                            </w:r>
                            <w:proofErr w:type="gramStart"/>
                            <w:r w:rsidRPr="0058612E">
                              <w:rPr>
                                <w:rFonts w:eastAsia="Malgun Gothic"/>
                                <w:lang w:eastAsia="ko-KR"/>
                              </w:rPr>
                              <w:t>sets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B420FC" id="_x0000_t202" coordsize="21600,21600" o:spt="202" path="m,l,21600r21600,l21600,xe">
                <v:stroke joinstyle="miter"/>
                <v:path gradientshapeok="t" o:connecttype="rect"/>
              </v:shapetype>
              <v:shape id="Text Box 30" o:spid="_x0000_s1026"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" fillcolor="white [3201]" strokeweight=".5pt">
                <v:textbox style="mso-fit-shape-to-text:t">
                  <w:txbxContent>
                    <w:p w14:paraId="67172843" w14:textId="77777777" w:rsidR="0058612E" w:rsidRPr="00226068" w:rsidRDefault="0058612E" w:rsidP="0058612E">
                      <w:pPr>
                        <w:pStyle w:val="aaa"/>
                      </w:pPr>
                      <w:r w:rsidRPr="00226068">
                        <w:t>O</w:t>
                      </w:r>
                      <w:r w:rsidRPr="00226068">
                        <w:rPr>
                          <w:rFonts w:hint="eastAsia"/>
                        </w:rPr>
                        <w:t>b</w:t>
                      </w:r>
                      <w:r w:rsidRPr="00226068">
                        <w:t>servations:</w:t>
                      </w:r>
                    </w:p>
                    <w:p w14:paraId="1B137F34" w14:textId="77777777" w:rsidR="0058612E" w:rsidRDefault="0058612E" w:rsidP="0058612E">
                      <w:pPr>
                        <w:pStyle w:val="aaa"/>
                        <w:numPr>
                          <w:ilvl w:val="0"/>
                          <w:numId w:val="36"/>
                        </w:numPr>
                      </w:pPr>
                      <w:r w:rsidRPr="00226068">
                        <w:rPr>
                          <w:rFonts w:hint="eastAsia"/>
                        </w:rPr>
                        <w:t>S</w:t>
                      </w:r>
                      <w:r w:rsidRPr="00226068">
                        <w:t>RS transmission occasion is interpreted per SRS resource, when multiple SRS resources are fully overlapped in time it is considered as same SRS transmission occasion.</w:t>
                      </w:r>
                    </w:p>
                    <w:p w14:paraId="7A92E80C" w14:textId="77777777" w:rsidR="0058612E" w:rsidRDefault="0058612E" w:rsidP="0058612E">
                      <w:pPr>
                        <w:pStyle w:val="aaa"/>
                        <w:numPr>
                          <w:ilvl w:val="0"/>
                          <w:numId w:val="36"/>
                        </w:numPr>
                      </w:pPr>
                      <w:r w:rsidRPr="00226068">
                        <w:t xml:space="preserve">There are different understandings on </w:t>
                      </w:r>
                      <w:r w:rsidRPr="0058612E">
                        <w:rPr>
                          <w:rFonts w:eastAsia="Malgun Gothic"/>
                          <w:lang w:eastAsia="ko-KR"/>
                        </w:rPr>
                        <w:t>“transmit power split equally across the configured antenna ports for SRS” when multiple SRS resources are fully overlapped in time, following alternatives can be starting point for further discussion.</w:t>
                      </w:r>
                    </w:p>
                    <w:p w14:paraId="002C3E3C" w14:textId="10DB7A22" w:rsidR="0058612E" w:rsidRDefault="0058612E" w:rsidP="0058612E">
                      <w:pPr>
                        <w:pStyle w:val="aaa"/>
                        <w:numPr>
                          <w:ilvl w:val="1"/>
                          <w:numId w:val="36"/>
                        </w:numPr>
                      </w:pPr>
                      <w:r w:rsidRPr="00226068">
                        <w:t xml:space="preserve">Alt1: </w:t>
                      </w:r>
                      <w:r w:rsidRPr="0058612E">
                        <w:rPr>
                          <w:rFonts w:eastAsia="Malgun Gothic"/>
                          <w:lang w:eastAsia="ko-KR"/>
                        </w:rPr>
                        <w:t xml:space="preserve">transmission power is split across antenna ports for </w:t>
                      </w:r>
                      <w:r w:rsidR="002B1A83" w:rsidRPr="0058612E">
                        <w:rPr>
                          <w:rFonts w:eastAsia="Malgun Gothic"/>
                          <w:lang w:eastAsia="ko-KR"/>
                        </w:rPr>
                        <w:t>an</w:t>
                      </w:r>
                      <w:r w:rsidRPr="0058612E">
                        <w:rPr>
                          <w:rFonts w:eastAsia="Malgun Gothic"/>
                          <w:lang w:eastAsia="ko-KR"/>
                        </w:rPr>
                        <w:t xml:space="preserve"> SRS </w:t>
                      </w:r>
                      <w:proofErr w:type="gramStart"/>
                      <w:r w:rsidRPr="0058612E">
                        <w:rPr>
                          <w:rFonts w:eastAsia="Malgun Gothic"/>
                          <w:lang w:eastAsia="ko-KR"/>
                        </w:rPr>
                        <w:t>resource</w:t>
                      </w:r>
                      <w:proofErr w:type="gramEnd"/>
                    </w:p>
                    <w:p w14:paraId="743DB18F" w14:textId="0014D12F" w:rsidR="0058612E" w:rsidRDefault="0058612E" w:rsidP="0058612E">
                      <w:pPr>
                        <w:pStyle w:val="aaa"/>
                        <w:numPr>
                          <w:ilvl w:val="2"/>
                          <w:numId w:val="36"/>
                        </w:numPr>
                      </w:pPr>
                      <w:r w:rsidRPr="00226068">
                        <w:rPr>
                          <w:rFonts w:hint="eastAsia"/>
                        </w:rPr>
                        <w:t>F</w:t>
                      </w:r>
                      <w:r w:rsidRPr="00226068">
                        <w:t xml:space="preserve">FS: how to scale when </w:t>
                      </w:r>
                      <w:r w:rsidRPr="0058612E">
                        <w:rPr>
                          <w:rFonts w:eastAsia="Malgun Gothic"/>
                          <w:lang w:eastAsia="ko-KR"/>
                        </w:rPr>
                        <w:t>the sum of SRS transmission power exceeds</w:t>
                      </w:r>
                      <w:r w:rsidR="002B1A83">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c,max</m:t>
                            </m:r>
                          </m:sub>
                        </m:sSub>
                      </m:oMath>
                      <w:r w:rsidR="002B1A83" w:rsidRPr="0058612E">
                        <w:rPr>
                          <w:rFonts w:eastAsia="Malgun Gothic"/>
                          <w:lang w:eastAsia="ko-KR"/>
                        </w:rPr>
                        <w:t xml:space="preserve"> </w:t>
                      </w:r>
                      <w:r w:rsidR="002B1A83">
                        <w:rPr>
                          <w:rFonts w:eastAsia="Malgun Gothic"/>
                          <w:lang w:eastAsia="ko-KR"/>
                        </w:rPr>
                        <w:t xml:space="preserve"> </w:t>
                      </w:r>
                      <w:r w:rsidRPr="0058612E">
                        <w:rPr>
                          <w:rFonts w:eastAsia="Malgun Gothic"/>
                          <w:lang w:eastAsia="ko-KR"/>
                        </w:rPr>
                        <w:t>across resources</w:t>
                      </w:r>
                    </w:p>
                    <w:p w14:paraId="39EF7FC5" w14:textId="77777777" w:rsidR="0058612E" w:rsidRDefault="0058612E" w:rsidP="0058612E">
                      <w:pPr>
                        <w:pStyle w:val="aaa"/>
                        <w:numPr>
                          <w:ilvl w:val="1"/>
                          <w:numId w:val="36"/>
                        </w:numPr>
                      </w:pPr>
                      <w:r w:rsidRPr="0058612E">
                        <w:rPr>
                          <w:rFonts w:eastAsia="Malgun Gothic"/>
                          <w:lang w:eastAsia="ko-KR"/>
                        </w:rPr>
                        <w:t xml:space="preserve">Alt2: transmission power is split across all ports of all resources within a </w:t>
                      </w:r>
                      <w:proofErr w:type="gramStart"/>
                      <w:r w:rsidRPr="0058612E">
                        <w:rPr>
                          <w:rFonts w:eastAsia="Malgun Gothic"/>
                          <w:lang w:eastAsia="ko-KR"/>
                        </w:rPr>
                        <w:t>set</w:t>
                      </w:r>
                      <w:proofErr w:type="gramEnd"/>
                    </w:p>
                    <w:p w14:paraId="1CFA82EE" w14:textId="75D3A474" w:rsidR="0058612E" w:rsidRDefault="0058612E" w:rsidP="0058612E">
                      <w:pPr>
                        <w:pStyle w:val="aaa"/>
                        <w:numPr>
                          <w:ilvl w:val="2"/>
                          <w:numId w:val="36"/>
                        </w:numPr>
                      </w:pPr>
                      <w:r w:rsidRPr="00226068">
                        <w:rPr>
                          <w:rFonts w:hint="eastAsia"/>
                        </w:rPr>
                        <w:t>F</w:t>
                      </w:r>
                      <w:r w:rsidRPr="00226068">
                        <w:t xml:space="preserve">FS: how to scale when </w:t>
                      </w:r>
                      <w:r w:rsidRPr="0058612E">
                        <w:rPr>
                          <w:rFonts w:eastAsia="Malgun Gothic"/>
                          <w:lang w:eastAsia="ko-KR"/>
                        </w:rPr>
                        <w:t xml:space="preserve">the sum of SRS transmission power exceeds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c,max</m:t>
                            </m:r>
                          </m:sub>
                        </m:sSub>
                      </m:oMath>
                      <w:r w:rsidRPr="0058612E">
                        <w:rPr>
                          <w:rFonts w:eastAsia="Malgun Gothic"/>
                          <w:lang w:eastAsia="ko-KR"/>
                        </w:rPr>
                        <w:t xml:space="preserve"> across sets</w:t>
                      </w:r>
                    </w:p>
                    <w:p w14:paraId="71F7BE8C" w14:textId="07B745B9" w:rsidR="0058612E" w:rsidRPr="0058612E" w:rsidRDefault="0058612E" w:rsidP="0058612E">
                      <w:pPr>
                        <w:pStyle w:val="aaa"/>
                        <w:numPr>
                          <w:ilvl w:val="1"/>
                          <w:numId w:val="36"/>
                        </w:numPr>
                      </w:pPr>
                      <w:r w:rsidRPr="00226068">
                        <w:t xml:space="preserve">Alt3: </w:t>
                      </w:r>
                      <w:r w:rsidRPr="0058612E">
                        <w:rPr>
                          <w:rFonts w:eastAsia="Malgun Gothic"/>
                          <w:lang w:eastAsia="ko-KR"/>
                        </w:rPr>
                        <w:t xml:space="preserve">transmission power is split across all ports of all resources of all </w:t>
                      </w:r>
                      <w:proofErr w:type="gramStart"/>
                      <w:r w:rsidRPr="0058612E">
                        <w:rPr>
                          <w:rFonts w:eastAsia="Malgun Gothic"/>
                          <w:lang w:eastAsia="ko-KR"/>
                        </w:rPr>
                        <w:t>sets</w:t>
                      </w:r>
                      <w:proofErr w:type="gramEnd"/>
                    </w:p>
                  </w:txbxContent>
                </v:textbox>
                <w10:anchorlock/>
              </v:shape>
            </w:pict>
          </mc:Fallback>
        </mc:AlternateContent>
      </w:r>
    </w:p>
    <w:p w14:paraId="6AB94BA9" w14:textId="05F55DAE" w:rsidR="0022577C" w:rsidRDefault="007E2CFE" w:rsidP="009534FE">
      <w:pPr>
        <w:pStyle w:val="aaa"/>
      </w:pPr>
      <w:r>
        <w:t xml:space="preserve">In </w:t>
      </w:r>
      <w:r w:rsidR="005E73F8">
        <w:t>this contribution, we discuss</w:t>
      </w:r>
      <w:r w:rsidR="00D55E74">
        <w:t xml:space="preserve"> the above observations and</w:t>
      </w:r>
      <w:r w:rsidR="005E73F8">
        <w:t xml:space="preserve"> how SRS power scaling and/or transmission occasion </w:t>
      </w:r>
      <w:r w:rsidR="00D55E74">
        <w:t>should</w:t>
      </w:r>
      <w:r w:rsidR="005E73F8">
        <w:t xml:space="preserve"> be corrected in the specifications.</w:t>
      </w:r>
      <w:r w:rsidR="00743639">
        <w:t xml:space="preserve">  Text proposals </w:t>
      </w:r>
      <w:r w:rsidR="000C1A4F">
        <w:t xml:space="preserve">for the corrections </w:t>
      </w:r>
      <w:r w:rsidR="00743639">
        <w:t xml:space="preserve">are given in </w:t>
      </w:r>
      <w:r w:rsidR="000C1A4F">
        <w:t xml:space="preserve">the </w:t>
      </w:r>
      <w:r w:rsidR="00743639">
        <w:t xml:space="preserve">Appendix, and draft CRs are provided in </w:t>
      </w:r>
      <w:r w:rsidR="000C1A4F">
        <w:fldChar w:fldCharType="begin"/>
      </w:r>
      <w:r w:rsidR="000C1A4F">
        <w:instrText xml:space="preserve"> REF _Ref159156684 \r \h </w:instrText>
      </w:r>
      <w:r w:rsidR="000C1A4F">
        <w:fldChar w:fldCharType="separate"/>
      </w:r>
      <w:r w:rsidR="00673495">
        <w:t>[3]</w:t>
      </w:r>
      <w:r w:rsidR="000C1A4F">
        <w:fldChar w:fldCharType="end"/>
      </w:r>
      <w:r w:rsidR="000C1A4F">
        <w:t xml:space="preserve"> and </w:t>
      </w:r>
      <w:r w:rsidR="000C1A4F">
        <w:fldChar w:fldCharType="begin"/>
      </w:r>
      <w:r w:rsidR="000C1A4F">
        <w:instrText xml:space="preserve"> REF _Ref159156690 \r \h </w:instrText>
      </w:r>
      <w:r w:rsidR="000C1A4F">
        <w:fldChar w:fldCharType="separate"/>
      </w:r>
      <w:r w:rsidR="00673495">
        <w:t>[4]</w:t>
      </w:r>
      <w:r w:rsidR="000C1A4F">
        <w:fldChar w:fldCharType="end"/>
      </w:r>
      <w:r w:rsidR="000C1A4F">
        <w:t>.</w:t>
      </w:r>
    </w:p>
    <w:p w14:paraId="62D37658" w14:textId="412E0826" w:rsidR="00156561" w:rsidRPr="00266A6D" w:rsidRDefault="00230D18" w:rsidP="00266A6D">
      <w:pPr>
        <w:pStyle w:val="Heading1"/>
      </w:pPr>
      <w:bookmarkStart w:id="0" w:name="_Ref178064866"/>
      <w:r>
        <w:t>2</w:t>
      </w:r>
      <w:r>
        <w:tab/>
      </w:r>
      <w:r w:rsidR="004000E8" w:rsidRPr="00CE0424">
        <w:t>Discussion</w:t>
      </w:r>
      <w:bookmarkEnd w:id="0"/>
    </w:p>
    <w:p w14:paraId="5FA68966" w14:textId="71C4AF87" w:rsidR="00296E0A" w:rsidRPr="00774182" w:rsidRDefault="00D107F6" w:rsidP="008443CB">
      <w:pPr>
        <w:pStyle w:val="aaa"/>
      </w:pPr>
      <w:r w:rsidRPr="00774182">
        <w:t>H</w:t>
      </w:r>
      <w:r w:rsidR="00545371" w:rsidRPr="00774182">
        <w:t xml:space="preserve">ow to divide power among SRS resources was motivated primarily </w:t>
      </w:r>
      <w:r w:rsidRPr="00774182">
        <w:t xml:space="preserve">in </w:t>
      </w:r>
      <w:r w:rsidR="00774182" w:rsidRPr="00774182">
        <w:fldChar w:fldCharType="begin"/>
      </w:r>
      <w:r w:rsidR="00774182" w:rsidRPr="00774182">
        <w:instrText xml:space="preserve"> REF _Ref142664398 \r \h </w:instrText>
      </w:r>
      <w:r w:rsidR="00774182">
        <w:instrText xml:space="preserve"> \* MERGEFORMAT </w:instrText>
      </w:r>
      <w:r w:rsidR="00774182" w:rsidRPr="00774182">
        <w:fldChar w:fldCharType="separate"/>
      </w:r>
      <w:r w:rsidR="00673495">
        <w:t>[1]</w:t>
      </w:r>
      <w:r w:rsidR="00774182" w:rsidRPr="00774182">
        <w:fldChar w:fldCharType="end"/>
      </w:r>
      <w:r w:rsidRPr="00774182">
        <w:t xml:space="preserve"> </w:t>
      </w:r>
      <w:r w:rsidR="00545371" w:rsidRPr="00774182">
        <w:t>by non-codebook</w:t>
      </w:r>
      <w:r w:rsidR="00774182">
        <w:t>-</w:t>
      </w:r>
      <w:r w:rsidR="00545371" w:rsidRPr="00774182">
        <w:t xml:space="preserve">based transmission, where the single port SRS resources can be transmitted in one OFDM symbol or distributed among multiple symbols. If the power is always divided evenly among resources even when they are in different OFDM symbols, then SRS will be transmitted at a lower </w:t>
      </w:r>
      <w:r w:rsidRPr="00774182">
        <w:t xml:space="preserve">power </w:t>
      </w:r>
      <w:r w:rsidR="00DA5E70" w:rsidRPr="00774182">
        <w:t>than necessary, since each SRS resource could be transmitted at full power. Therefore, simply dividing among SRS resources in this case seems undesirable</w:t>
      </w:r>
      <w:r w:rsidR="00DC2BAB">
        <w:t xml:space="preserve"> </w:t>
      </w:r>
      <w:r w:rsidR="00D658D9">
        <w:t>and artificially limiting the SRS coverage</w:t>
      </w:r>
      <w:r w:rsidR="00DA5E70" w:rsidRPr="00774182">
        <w:t>.</w:t>
      </w:r>
    </w:p>
    <w:p w14:paraId="346F24DA" w14:textId="011CDFBC" w:rsidR="00DA5E70" w:rsidRPr="00774182" w:rsidRDefault="00DF435D" w:rsidP="00774182">
      <w:pPr>
        <w:pStyle w:val="aaa"/>
      </w:pPr>
      <w:r w:rsidRPr="00774182">
        <w:t xml:space="preserve">Other </w:t>
      </w:r>
      <w:r w:rsidR="00DA5E70" w:rsidRPr="00774182">
        <w:t xml:space="preserve">SRS usages </w:t>
      </w:r>
      <w:r w:rsidR="008A2BA0">
        <w:t xml:space="preserve">than for </w:t>
      </w:r>
      <w:r w:rsidR="00214CC6">
        <w:t>non-codebook-based operation</w:t>
      </w:r>
      <w:r w:rsidR="008A2BA0">
        <w:t xml:space="preserve"> </w:t>
      </w:r>
      <w:r w:rsidR="00DA5E70" w:rsidRPr="00774182">
        <w:t xml:space="preserve">have similar </w:t>
      </w:r>
      <w:r w:rsidRPr="00774182">
        <w:t xml:space="preserve">concerns. SRS resources in different beam management resource sets </w:t>
      </w:r>
      <w:r w:rsidR="00D107F6" w:rsidRPr="00774182">
        <w:t xml:space="preserve">can </w:t>
      </w:r>
      <w:r w:rsidRPr="00774182">
        <w:t>be transmitted simultaneously or not, and SRS coverage can be more of a concern than for non-</w:t>
      </w:r>
      <w:r w:rsidR="00BC2E02" w:rsidRPr="00774182">
        <w:t>codebook-based</w:t>
      </w:r>
      <w:r w:rsidRPr="00774182">
        <w:t xml:space="preserve"> operation.</w:t>
      </w:r>
      <w:r w:rsidR="00D107F6" w:rsidRPr="00774182">
        <w:t xml:space="preserve">  </w:t>
      </w:r>
      <w:proofErr w:type="gramStart"/>
      <w:r w:rsidR="00D107F6" w:rsidRPr="00774182">
        <w:t>Similar to</w:t>
      </w:r>
      <w:proofErr w:type="gramEnd"/>
      <w:r w:rsidR="00D107F6" w:rsidRPr="00774182">
        <w:t xml:space="preserve"> non-</w:t>
      </w:r>
      <w:r w:rsidR="00BC2E02" w:rsidRPr="00774182">
        <w:t>codebook-based</w:t>
      </w:r>
      <w:r w:rsidR="00D107F6" w:rsidRPr="00774182">
        <w:t xml:space="preserve"> transmission, simply dividing power among SRS resources (here in different sets) will result in lower power than necessary when the SRS resources do not occupy the same OFDM symbol(s).</w:t>
      </w:r>
      <w:r w:rsidR="006A38DF" w:rsidRPr="00774182">
        <w:t xml:space="preserve">  </w:t>
      </w:r>
    </w:p>
    <w:p w14:paraId="255BDEBE" w14:textId="77777777" w:rsidR="008443CB" w:rsidRDefault="008443CB" w:rsidP="008443CB">
      <w:pPr>
        <w:pStyle w:val="aaa"/>
      </w:pPr>
    </w:p>
    <w:p w14:paraId="3F117D53" w14:textId="608B2959" w:rsidR="008443CB" w:rsidRDefault="008443CB" w:rsidP="008443CB">
      <w:r>
        <w:lastRenderedPageBreak/>
        <w:t xml:space="preserve">To be more concrete, consider </w:t>
      </w:r>
      <w:r w:rsidR="007D724B">
        <w:t>the case when</w:t>
      </w:r>
      <w:r>
        <w:t xml:space="preserve"> 4 SRS resources </w:t>
      </w:r>
      <w:r w:rsidR="007D724B">
        <w:t xml:space="preserve">with 1 port each </w:t>
      </w:r>
      <w:r>
        <w:t>are in a</w:t>
      </w:r>
      <w:r w:rsidR="007B38C6">
        <w:t>n SRS resource</w:t>
      </w:r>
      <w:r>
        <w:t xml:space="preserve"> set, but only one is transmitted in a symbol and Alt 2 above from </w:t>
      </w:r>
      <w:r>
        <w:fldChar w:fldCharType="begin"/>
      </w:r>
      <w:r>
        <w:instrText xml:space="preserve"> REF _Ref158019578 \n \h </w:instrText>
      </w:r>
      <w:r>
        <w:fldChar w:fldCharType="separate"/>
      </w:r>
      <w:r w:rsidR="00673495">
        <w:t>[2]</w:t>
      </w:r>
      <w:r>
        <w:fldChar w:fldCharType="end"/>
      </w:r>
      <w:r>
        <w:t xml:space="preserve"> is used. In this case, the UE scales SRS power down by a factor of 4, i.e.</w:t>
      </w:r>
      <w:r w:rsidR="007D724B">
        <w:t xml:space="preserve">, by </w:t>
      </w:r>
      <w:r>
        <w:t xml:space="preserve">6 </w:t>
      </w:r>
      <w:proofErr w:type="spellStart"/>
      <w:r>
        <w:t>dB.</w:t>
      </w:r>
      <w:proofErr w:type="spellEnd"/>
      <w:r>
        <w:t xml:space="preserve"> On the other hand, if Alt 1 is used, the UE will transmit at the full power. </w:t>
      </w:r>
      <w:r w:rsidR="007D724B">
        <w:t>Therefore,</w:t>
      </w:r>
      <w:r>
        <w:t xml:space="preserve"> given the different understandings of SRS power scaling from RAN1#115, variations of 6 dB or more in SRS transmit power are possible, and the gNB will not necessarily know how to configure the UE for the best MIMO performance.</w:t>
      </w:r>
      <w:r w:rsidR="004C7797">
        <w:t xml:space="preserve"> The problem is of course worse when more than 4 </w:t>
      </w:r>
      <w:r w:rsidR="0043645C">
        <w:t xml:space="preserve">SRS </w:t>
      </w:r>
      <w:r w:rsidR="004C7797">
        <w:t xml:space="preserve">ports and/or </w:t>
      </w:r>
      <w:r w:rsidR="0043645C">
        <w:t xml:space="preserve">SRS </w:t>
      </w:r>
      <w:r w:rsidR="004C7797">
        <w:t xml:space="preserve">resources are used, </w:t>
      </w:r>
      <w:proofErr w:type="gramStart"/>
      <w:r w:rsidR="004C7797">
        <w:t>e.g.</w:t>
      </w:r>
      <w:proofErr w:type="gramEnd"/>
      <w:r w:rsidR="004C7797">
        <w:t xml:space="preserve"> for beam management.</w:t>
      </w:r>
    </w:p>
    <w:p w14:paraId="6667B8FD" w14:textId="7D07938F" w:rsidR="008443CB" w:rsidRDefault="008443CB" w:rsidP="00083A91">
      <w:pPr>
        <w:pStyle w:val="Observation"/>
      </w:pPr>
      <w:bookmarkStart w:id="1" w:name="_Toc159162728"/>
      <w:r>
        <w:t xml:space="preserve">Depending on which understanding of SRS power scaling from RAN1#115 in </w:t>
      </w:r>
      <w:r>
        <w:fldChar w:fldCharType="begin"/>
      </w:r>
      <w:r>
        <w:instrText xml:space="preserve"> REF _Ref158019578 \n \h </w:instrText>
      </w:r>
      <w:r>
        <w:fldChar w:fldCharType="separate"/>
      </w:r>
      <w:r w:rsidR="00673495">
        <w:t>[2]</w:t>
      </w:r>
      <w:r>
        <w:fldChar w:fldCharType="end"/>
      </w:r>
      <w:r>
        <w:t xml:space="preserve"> is used, the transmitted SRS power can vary by 6 dB or more, making it difficult for the gNB to know how to </w:t>
      </w:r>
      <w:r w:rsidR="00524E95">
        <w:t xml:space="preserve">configure </w:t>
      </w:r>
      <w:r>
        <w:t>multiple SRS resources</w:t>
      </w:r>
      <w:r w:rsidR="004E26F9">
        <w:t xml:space="preserve"> for an SRS usage</w:t>
      </w:r>
      <w:r>
        <w:t>.</w:t>
      </w:r>
      <w:bookmarkEnd w:id="1"/>
    </w:p>
    <w:p w14:paraId="184C4776" w14:textId="6E5F7017" w:rsidR="006A38DF" w:rsidRDefault="006A38DF" w:rsidP="008443CB">
      <w:r>
        <w:t xml:space="preserve">When multiple SRS resource sets are used, they can </w:t>
      </w:r>
      <w:r w:rsidR="001429BB">
        <w:t xml:space="preserve">have different </w:t>
      </w:r>
      <w:r>
        <w:t xml:space="preserve">power control </w:t>
      </w:r>
      <w:r w:rsidR="001429BB">
        <w:t xml:space="preserve">parameters, and so can be at different relative powers. Therefore, when SRS resources from different </w:t>
      </w:r>
      <w:r w:rsidR="00B361E0">
        <w:t xml:space="preserve">SRS resource </w:t>
      </w:r>
      <w:r w:rsidR="001429BB">
        <w:t xml:space="preserve">sets are transmitted in a same symbol, the </w:t>
      </w:r>
      <w:r w:rsidR="00B361E0">
        <w:t xml:space="preserve">SRS </w:t>
      </w:r>
      <w:r w:rsidR="001429BB">
        <w:t xml:space="preserve">ports in different </w:t>
      </w:r>
      <w:r w:rsidR="00B361E0">
        <w:t xml:space="preserve">SRS </w:t>
      </w:r>
      <w:r w:rsidR="001429BB">
        <w:t>resources can have different powers.</w:t>
      </w:r>
    </w:p>
    <w:p w14:paraId="003C1AEF" w14:textId="0D3BF572" w:rsidR="006A38DF" w:rsidRDefault="006A38DF" w:rsidP="006A38DF">
      <w:pPr>
        <w:pStyle w:val="Observation"/>
      </w:pPr>
      <w:bookmarkStart w:id="2" w:name="_Toc159162729"/>
      <w:r>
        <w:t xml:space="preserve">Power per SRS port should be a function of the total number of SRS ports in all simultaneously transmitted SRS resources </w:t>
      </w:r>
      <w:proofErr w:type="gramStart"/>
      <w:r>
        <w:t>in order to</w:t>
      </w:r>
      <w:proofErr w:type="gramEnd"/>
      <w:r>
        <w:t xml:space="preserve"> maximize SRS coverage.</w:t>
      </w:r>
      <w:bookmarkEnd w:id="2"/>
    </w:p>
    <w:p w14:paraId="2A70F7BD" w14:textId="50BBB5F0" w:rsidR="001429BB" w:rsidRDefault="001429BB" w:rsidP="001429BB">
      <w:pPr>
        <w:pStyle w:val="Observation"/>
      </w:pPr>
      <w:bookmarkStart w:id="3" w:name="_Toc159162730"/>
      <w:r>
        <w:t xml:space="preserve">SRS resources in different SRS resource sets can be at different power levels, and so power should not be split equally among all ports transmitted in an OFDM symbol </w:t>
      </w:r>
      <w:r w:rsidR="00900D6B">
        <w:t>in</w:t>
      </w:r>
      <w:r>
        <w:t xml:space="preserve"> this case.</w:t>
      </w:r>
      <w:bookmarkEnd w:id="3"/>
    </w:p>
    <w:p w14:paraId="02466932" w14:textId="11966671" w:rsidR="00D107F6" w:rsidRDefault="00D107F6" w:rsidP="00D0725F">
      <w:r>
        <w:t>Antenna swit</w:t>
      </w:r>
      <w:r w:rsidR="000869F4">
        <w:t>ching alternates among SRS resources in time, and multiple SRS resource sets with usage ‘antenna switching’ are not allowed to be transmitted simultaneously. Therefore, power is simply divided</w:t>
      </w:r>
      <w:r w:rsidR="00BB739C">
        <w:t xml:space="preserve"> equally</w:t>
      </w:r>
      <w:r w:rsidR="000869F4">
        <w:t xml:space="preserve"> among the ports in the single SRS resource transmitted in an OFDM symbol.</w:t>
      </w:r>
      <w:r w:rsidR="00BB739C">
        <w:t xml:space="preserve"> We note that 38.101 allows (but does not require) ‘secondary’ SRS ports/resources to be transmitted at a reduced maximum power relative to the ‘primary’ </w:t>
      </w:r>
      <w:r w:rsidR="003359A1">
        <w:t xml:space="preserve">SRS </w:t>
      </w:r>
      <w:r w:rsidR="00BB739C">
        <w:t>port</w:t>
      </w:r>
      <w:r w:rsidR="00400BAC">
        <w:t>(</w:t>
      </w:r>
      <w:r w:rsidR="00BB739C">
        <w:t>s</w:t>
      </w:r>
      <w:r w:rsidR="00400BAC">
        <w:t>)</w:t>
      </w:r>
      <w:r w:rsidR="00BB739C">
        <w:t xml:space="preserve"> due to the presence of insertion losses, but this behavior is outside of the scope of RAN1 specifications. What needs to be clear in the RAN1 specs is the nominal behavior without performance requirement relaxations.</w:t>
      </w:r>
      <w:r w:rsidR="001429BB">
        <w:t xml:space="preserve"> Overall, the SRS port power scaling for antenna switching seems relatively clear.</w:t>
      </w:r>
    </w:p>
    <w:p w14:paraId="42992519" w14:textId="4E73F11B" w:rsidR="00C33C66" w:rsidRDefault="002A6ECC" w:rsidP="00D0725F">
      <w:r>
        <w:t>F</w:t>
      </w:r>
      <w:r w:rsidR="000869F4">
        <w:t>or codebook</w:t>
      </w:r>
      <w:r w:rsidR="00C22DA1">
        <w:t>-</w:t>
      </w:r>
      <w:r w:rsidR="000869F4">
        <w:t>based transmission, when uplink full power mode 2 is used, up to 4 SRS resources can be configured in a</w:t>
      </w:r>
      <w:r w:rsidR="008D4B72">
        <w:t>n SRS resource</w:t>
      </w:r>
      <w:r w:rsidR="000869F4">
        <w:t xml:space="preserve"> set and these resources can have 1, 2, or 4 SRS ports each.  </w:t>
      </w:r>
      <w:r>
        <w:t>When uplink full power mode 2 is not used, it is also possible to configure two SRS resources with the same number of SRS ports in a</w:t>
      </w:r>
      <w:r w:rsidR="0051008D">
        <w:t>n SRS resource</w:t>
      </w:r>
      <w:r>
        <w:t xml:space="preserve"> set for codebook</w:t>
      </w:r>
      <w:r w:rsidR="00A22C33">
        <w:t>-</w:t>
      </w:r>
      <w:r>
        <w:t xml:space="preserve">based operation. </w:t>
      </w:r>
      <w:r w:rsidR="000869F4">
        <w:t>There is no constraint in the spec</w:t>
      </w:r>
      <w:r w:rsidR="008B5E59">
        <w:t xml:space="preserve"> (for Rel-15 or for uplink full power mode 2)</w:t>
      </w:r>
      <w:r w:rsidR="000869F4">
        <w:t xml:space="preserve"> that </w:t>
      </w:r>
      <w:r>
        <w:t>precludes these SRS resources from being transmitted in a same OFDM symbol</w:t>
      </w:r>
      <w:r w:rsidR="00613F84">
        <w:t>, although it is possible by setting the fields in ‘</w:t>
      </w:r>
      <w:proofErr w:type="spellStart"/>
      <w:r w:rsidR="00613F84" w:rsidRPr="00613F84">
        <w:t>resourceMapping</w:t>
      </w:r>
      <w:proofErr w:type="spellEnd"/>
      <w:r w:rsidR="00613F84">
        <w:t>’ of the SRS resources appropriately</w:t>
      </w:r>
      <w:r>
        <w:t>.</w:t>
      </w:r>
      <w:r w:rsidR="00B56E1F">
        <w:t xml:space="preserve"> There is also no UE capability for the maximum number of </w:t>
      </w:r>
      <w:r w:rsidR="00B56E1F" w:rsidRPr="00B56E1F">
        <w:t>simultaneous</w:t>
      </w:r>
      <w:r w:rsidR="00B56E1F">
        <w:t>ly</w:t>
      </w:r>
      <w:r w:rsidR="00B56E1F" w:rsidRPr="00B56E1F">
        <w:t xml:space="preserve"> transmitted SRS resources at one</w:t>
      </w:r>
      <w:r w:rsidR="00B56E1F">
        <w:t xml:space="preserve"> OFDM symbol, unlike non-</w:t>
      </w:r>
      <w:r w:rsidR="00782153">
        <w:t>codebook-based</w:t>
      </w:r>
      <w:r w:rsidR="00B56E1F">
        <w:t xml:space="preserve"> transmission. Since there is no </w:t>
      </w:r>
      <w:r w:rsidR="004D3588">
        <w:t xml:space="preserve">UE </w:t>
      </w:r>
      <w:r w:rsidR="00B56E1F">
        <w:t xml:space="preserve">capability, then there is no constraint on the number of simultaneously transmitted SRS resources for </w:t>
      </w:r>
      <w:r w:rsidR="008839F8">
        <w:t>codebook-based</w:t>
      </w:r>
      <w:r w:rsidR="00B56E1F">
        <w:t xml:space="preserve"> operation.</w:t>
      </w:r>
      <w:r w:rsidR="00BC006B">
        <w:t xml:space="preserve"> </w:t>
      </w:r>
    </w:p>
    <w:p w14:paraId="57472974" w14:textId="07967B37" w:rsidR="000869F4" w:rsidRDefault="00C33C66" w:rsidP="00D0725F">
      <w:r>
        <w:t xml:space="preserve">Only one SRS resource from a resource can be indicated by </w:t>
      </w:r>
      <w:r w:rsidR="00BC006B">
        <w:t>SRI</w:t>
      </w:r>
      <w:r w:rsidR="00C426E5">
        <w:t xml:space="preserve"> for </w:t>
      </w:r>
      <w:proofErr w:type="gramStart"/>
      <w:r w:rsidR="00C426E5">
        <w:t>codebook based</w:t>
      </w:r>
      <w:proofErr w:type="gramEnd"/>
      <w:r w:rsidR="00C426E5">
        <w:t xml:space="preserve"> operation, and</w:t>
      </w:r>
      <w:r>
        <w:t xml:space="preserve"> </w:t>
      </w:r>
      <w:r w:rsidR="00C426E5">
        <w:t xml:space="preserve">in Rel-15 operation (without </w:t>
      </w:r>
      <w:proofErr w:type="spellStart"/>
      <w:r w:rsidR="00C426E5">
        <w:t>STxMP</w:t>
      </w:r>
      <w:proofErr w:type="spellEnd"/>
      <w:r w:rsidR="00C426E5">
        <w:t xml:space="preserve">), only one SRS resource set can be configured.  PUSCH should be transmitted according to the SRS resource selected by SRI, and so in the single SRS resource set case, the UE is not required to transmit PUSCH according to more than one SRS resource at a given point in time.  </w:t>
      </w:r>
      <w:r w:rsidR="00144300">
        <w:t xml:space="preserve">Not transmitting according to simultaneous SRS resources enables implementations such as antenna or panel selection.  </w:t>
      </w:r>
      <w:r w:rsidR="00C426E5">
        <w:t xml:space="preserve">Therefore, in this case, the UE should not expect to simultaneously transmit multiple </w:t>
      </w:r>
      <w:proofErr w:type="gramStart"/>
      <w:r w:rsidR="00C426E5">
        <w:t>codebook based</w:t>
      </w:r>
      <w:proofErr w:type="gramEnd"/>
      <w:r w:rsidR="00C426E5">
        <w:t xml:space="preserve"> SRS resources</w:t>
      </w:r>
      <w:r w:rsidR="00144300">
        <w:t>.</w:t>
      </w:r>
    </w:p>
    <w:p w14:paraId="4B40571F" w14:textId="4794221B" w:rsidR="007C4303" w:rsidRDefault="007C4303" w:rsidP="00D0725F">
      <w:r>
        <w:t xml:space="preserve">As observed above, simultaneous SRS resource set transmission is supported for usage </w:t>
      </w:r>
      <w:proofErr w:type="spellStart"/>
      <w:r w:rsidRPr="007C4303">
        <w:t>beamManagement</w:t>
      </w:r>
      <w:proofErr w:type="spellEnd"/>
      <w:r>
        <w:t>.  While in our view it should also be supported for simultaneous multi</w:t>
      </w:r>
      <w:r w:rsidR="0087452A">
        <w:t>-</w:t>
      </w:r>
      <w:r>
        <w:t>panel transmission (</w:t>
      </w:r>
      <w:proofErr w:type="spellStart"/>
      <w:r>
        <w:t>STxMP</w:t>
      </w:r>
      <w:proofErr w:type="spellEnd"/>
      <w:r>
        <w:t xml:space="preserve">), this was not agreed during the Rel-18 work on </w:t>
      </w:r>
      <w:proofErr w:type="spellStart"/>
      <w:r>
        <w:t>STxMP</w:t>
      </w:r>
      <w:proofErr w:type="spellEnd"/>
      <w:r>
        <w:t>. Therefore, it is our understanding that s</w:t>
      </w:r>
      <w:r w:rsidRPr="007C4303">
        <w:t xml:space="preserve">imultaneous SRS resource transmission </w:t>
      </w:r>
      <w:r w:rsidR="00BF0F1E">
        <w:t>should</w:t>
      </w:r>
      <w:r w:rsidR="00BF0F1E" w:rsidRPr="007C4303">
        <w:t xml:space="preserve"> </w:t>
      </w:r>
      <w:r>
        <w:t xml:space="preserve">only </w:t>
      </w:r>
      <w:r w:rsidR="00BF0F1E">
        <w:t>be</w:t>
      </w:r>
      <w:r>
        <w:t xml:space="preserve"> </w:t>
      </w:r>
      <w:r w:rsidR="009809DA">
        <w:t xml:space="preserve">only </w:t>
      </w:r>
      <w:r w:rsidRPr="007C4303">
        <w:t>allowed for usages ‘</w:t>
      </w:r>
      <w:proofErr w:type="spellStart"/>
      <w:r w:rsidRPr="007C4303">
        <w:t>nonCodebook</w:t>
      </w:r>
      <w:proofErr w:type="spellEnd"/>
      <w:r w:rsidRPr="007C4303">
        <w:t>’, or ‘</w:t>
      </w:r>
      <w:proofErr w:type="spellStart"/>
      <w:r w:rsidRPr="007C4303">
        <w:t>beamManagement</w:t>
      </w:r>
      <w:proofErr w:type="spellEnd"/>
      <w:r w:rsidRPr="007C4303">
        <w:t>’</w:t>
      </w:r>
      <w:r>
        <w:t xml:space="preserve"> in the current specifications.</w:t>
      </w:r>
    </w:p>
    <w:p w14:paraId="6668E184" w14:textId="77777777" w:rsidR="0045788D" w:rsidRDefault="0045788D" w:rsidP="0045788D">
      <w:r>
        <w:t xml:space="preserve">When SRS resources are transmitted simultaneously, the current specifications allow them to occupy different sets of OFDM symbols, </w:t>
      </w:r>
      <w:proofErr w:type="gramStart"/>
      <w:r>
        <w:t>i.e.</w:t>
      </w:r>
      <w:proofErr w:type="gramEnd"/>
      <w:r>
        <w:t xml:space="preserve"> be ‘non-overlapping’ in time.  Since there are different numbers of SRS resources in different symbols in this case, the power within each of the SRS resources could vary over the OFDM symbols.  SRS transmission occasions for power control are defined as a set of L consecutive </w:t>
      </w:r>
      <w:r>
        <w:lastRenderedPageBreak/>
        <w:t xml:space="preserve">symbols (in section 7 of 38.213), and since there is only one value of transmit power per transmission occasion, the power should be fixed over the L symbols.  The definition of transmission occasion could then conflict with constant power within an SRS resource in the case of non-overlapping transmission. To maintain constant power within L symbols and over each SRS resource, for a given transmission, UEs must either ‘look ahead’ to take into account that the maximum number of simultaneous SRS resources, or they must split according to a </w:t>
      </w:r>
      <w:proofErr w:type="gramStart"/>
      <w:r>
        <w:t>worst case</w:t>
      </w:r>
      <w:proofErr w:type="gramEnd"/>
      <w:r>
        <w:t xml:space="preserve"> number of SRS resources that could collide.  Looking ahead may not be desirable for UE implementation, while a </w:t>
      </w:r>
      <w:proofErr w:type="gramStart"/>
      <w:r>
        <w:t>worst case</w:t>
      </w:r>
      <w:proofErr w:type="gramEnd"/>
      <w:r>
        <w:t xml:space="preserve"> scaling would reduce SRS power and is undesirable for network performance. If UEs must behave the same way for fully overlapping and non-overlapping cases, then whenever there is simultaneous SRS resource transmission, it is unclear how the UE would allocate power to the SRS resources.  Allowing partially overlapping resource by one UE is more flexible from a network configuration viewpoint, but it does not seem to have a clear benefit over fully overlapping transmission in terms of SRS capacity or network complexity.</w:t>
      </w:r>
    </w:p>
    <w:p w14:paraId="2AAFC31E" w14:textId="33F64A79" w:rsidR="00BD2AE6" w:rsidRDefault="009E76DD" w:rsidP="00D0725F">
      <w:r>
        <w:t xml:space="preserve">When multiple </w:t>
      </w:r>
      <w:r w:rsidR="0003431F">
        <w:t xml:space="preserve">SRS resource </w:t>
      </w:r>
      <w:r>
        <w:t xml:space="preserve">sets are transmitted simultaneously, the </w:t>
      </w:r>
      <w:r w:rsidR="0003431F">
        <w:t xml:space="preserve">SRS resource </w:t>
      </w:r>
      <w:r>
        <w:t xml:space="preserve">sets can be at different power levels.  When their target combined power exceeds </w:t>
      </w:r>
      <w:proofErr w:type="spellStart"/>
      <w:r>
        <w:t>Pcmax</w:t>
      </w:r>
      <w:proofErr w:type="spellEnd"/>
      <w:r>
        <w:t xml:space="preserve">, the </w:t>
      </w:r>
      <w:r w:rsidR="00B26993">
        <w:t xml:space="preserve">actual transmitted power is limited to </w:t>
      </w:r>
      <w:proofErr w:type="spellStart"/>
      <w:r w:rsidR="00B26993">
        <w:t>Pcmax</w:t>
      </w:r>
      <w:proofErr w:type="spellEnd"/>
      <w:r w:rsidR="00B26993">
        <w:t xml:space="preserve">, but how the UE reduces the power of the </w:t>
      </w:r>
      <w:r w:rsidR="0003431F">
        <w:t xml:space="preserve">SRS resource </w:t>
      </w:r>
      <w:r w:rsidR="00B26993">
        <w:t xml:space="preserve">sets and determines their relative power is left to </w:t>
      </w:r>
      <w:r w:rsidR="0003431F">
        <w:t xml:space="preserve">UE </w:t>
      </w:r>
      <w:r w:rsidR="00B26993">
        <w:t>implementation at present.</w:t>
      </w:r>
      <w:r w:rsidR="008579B9">
        <w:t xml:space="preserve"> While, at least in theory, it could be good for the network to know how the UE sets the relative power of the different </w:t>
      </w:r>
      <w:r w:rsidR="0003431F">
        <w:t xml:space="preserve">SRS resource </w:t>
      </w:r>
      <w:r w:rsidR="008579B9">
        <w:t xml:space="preserve">sets in the power limited case, </w:t>
      </w:r>
      <w:r w:rsidR="003A1BB4">
        <w:t>defining such behavior should be investigated at length and does not seem to be appropriate at this stage. Furthermore, the use cases for simultaneous transmission of SRS resources should not tend to be in power limited scenarios, and so the net benefit of new power control behavior is not obvious at this stage.</w:t>
      </w:r>
    </w:p>
    <w:p w14:paraId="60E1296B" w14:textId="24798313" w:rsidR="00FF294E" w:rsidRDefault="00FF294E" w:rsidP="00D0725F">
      <w:r>
        <w:t xml:space="preserve">Finally, we </w:t>
      </w:r>
      <w:r w:rsidR="007C51C0">
        <w:t>observe</w:t>
      </w:r>
      <w:r>
        <w:t xml:space="preserve"> that multiple SRS resource transmission on different carriers is also supported by the current specification</w:t>
      </w:r>
      <w:r w:rsidR="003F759E">
        <w:t>, but power control and simultaneous transmission for different carriers are naturally different than the single carrier case considered in this contribution.  Therefore,</w:t>
      </w:r>
      <w:r>
        <w:t xml:space="preserve"> our proposals only target </w:t>
      </w:r>
      <w:r w:rsidR="003F759E">
        <w:t>where the SRS resources are transmitted on a same carrier</w:t>
      </w:r>
      <w:r>
        <w:t>.</w:t>
      </w:r>
    </w:p>
    <w:p w14:paraId="34286976" w14:textId="13F341C0" w:rsidR="002A6ECC" w:rsidRDefault="001429BB" w:rsidP="001429BB">
      <w:pPr>
        <w:pStyle w:val="Observation"/>
      </w:pPr>
      <w:bookmarkStart w:id="4" w:name="_Toc159162731"/>
      <w:r>
        <w:t xml:space="preserve">SRS antenna port power scaling is </w:t>
      </w:r>
      <w:proofErr w:type="gramStart"/>
      <w:r>
        <w:t>fairly clear</w:t>
      </w:r>
      <w:proofErr w:type="gramEnd"/>
      <w:r>
        <w:t xml:space="preserve"> for usage ‘</w:t>
      </w:r>
      <w:proofErr w:type="spellStart"/>
      <w:r>
        <w:t>antennaSwitching</w:t>
      </w:r>
      <w:proofErr w:type="spellEnd"/>
      <w:r>
        <w:t>’, but not for usage ‘codebook’, ‘</w:t>
      </w:r>
      <w:proofErr w:type="spellStart"/>
      <w:r>
        <w:t>nonCodebook</w:t>
      </w:r>
      <w:proofErr w:type="spellEnd"/>
      <w:r>
        <w:t>’, or ‘</w:t>
      </w:r>
      <w:proofErr w:type="spellStart"/>
      <w:r>
        <w:t>beamManagement</w:t>
      </w:r>
      <w:proofErr w:type="spellEnd"/>
      <w:r>
        <w:t>’.</w:t>
      </w:r>
      <w:bookmarkEnd w:id="4"/>
    </w:p>
    <w:p w14:paraId="762E0DD5" w14:textId="529ABF80" w:rsidR="00CA1999" w:rsidRDefault="00CA1999" w:rsidP="001429BB">
      <w:pPr>
        <w:pStyle w:val="Observation"/>
      </w:pPr>
      <w:bookmarkStart w:id="5" w:name="_Toc159162732"/>
      <w:r>
        <w:t>Simultaneous SRS resource transmission is allowed for usages ‘</w:t>
      </w:r>
      <w:proofErr w:type="spellStart"/>
      <w:r>
        <w:t>nonCodebook</w:t>
      </w:r>
      <w:proofErr w:type="spellEnd"/>
      <w:r>
        <w:t>’, or ‘</w:t>
      </w:r>
      <w:proofErr w:type="spellStart"/>
      <w:r>
        <w:t>beamManagement</w:t>
      </w:r>
      <w:proofErr w:type="spellEnd"/>
      <w:r>
        <w:t>’.</w:t>
      </w:r>
      <w:bookmarkEnd w:id="5"/>
    </w:p>
    <w:p w14:paraId="15B168CB" w14:textId="0A93DC4D" w:rsidR="00CA1999" w:rsidRDefault="00CA1999" w:rsidP="001429BB">
      <w:pPr>
        <w:pStyle w:val="Observation"/>
      </w:pPr>
      <w:bookmarkStart w:id="6" w:name="_Toc159162733"/>
      <w:r>
        <w:t>Simultaneous SRS resource transmission is not precluded by current specifications for usage ‘codebook</w:t>
      </w:r>
      <w:r w:rsidR="00CD2E86">
        <w:t>’ but</w:t>
      </w:r>
      <w:r>
        <w:t xml:space="preserve"> should be</w:t>
      </w:r>
      <w:r w:rsidR="00144300">
        <w:t>.  UE implementations relying on antenna or panel selection that should be allowed by the specifications cannot support simultaneous SRS resource transmission.</w:t>
      </w:r>
      <w:bookmarkEnd w:id="6"/>
    </w:p>
    <w:p w14:paraId="521B6155" w14:textId="5C6E2E6D" w:rsidR="00E122B7" w:rsidRDefault="00E122B7" w:rsidP="001429BB">
      <w:pPr>
        <w:pStyle w:val="Observation"/>
      </w:pPr>
      <w:bookmarkStart w:id="7" w:name="_Toc159162734"/>
      <w:r>
        <w:t xml:space="preserve">It is unclear how the UE allocates power among SRS resources </w:t>
      </w:r>
      <w:proofErr w:type="gramStart"/>
      <w:r w:rsidR="00C04B7E">
        <w:t>in order to</w:t>
      </w:r>
      <w:proofErr w:type="gramEnd"/>
      <w:r w:rsidR="00C04B7E">
        <w:t xml:space="preserve"> meet the constant power requirement for a transmission occasion when the number of SRS resources in a symbol may vary (the ‘non-overlapping’ case).  This lack of clarity can extend to the fully overlapping case since the UE may scale the power the same way in both non-overlapping and fully overlapping cases.</w:t>
      </w:r>
      <w:bookmarkEnd w:id="7"/>
    </w:p>
    <w:p w14:paraId="64E9F8E6" w14:textId="014CBEB5" w:rsidR="008E6C62" w:rsidRDefault="008E6C62" w:rsidP="001429BB">
      <w:pPr>
        <w:pStyle w:val="Observation"/>
      </w:pPr>
      <w:bookmarkStart w:id="8" w:name="_Toc159162735"/>
      <w:r>
        <w:t xml:space="preserve">When the power of simultaneously transmitted SRS resources from different sets exceeds </w:t>
      </w:r>
      <w:proofErr w:type="spellStart"/>
      <w:r>
        <w:t>Pcmax</w:t>
      </w:r>
      <w:proofErr w:type="spellEnd"/>
      <w:r>
        <w:t xml:space="preserve">, the relative power of the SRS resources is not defined in the current specifications.  This is probably acceptable for the use cases where simultaneous transmission would be configured, and </w:t>
      </w:r>
      <w:r w:rsidR="0035745E">
        <w:t xml:space="preserve">careful study would be needed do define a method to set the relative power when </w:t>
      </w:r>
      <w:proofErr w:type="spellStart"/>
      <w:r w:rsidR="0035745E">
        <w:t>Pcmax</w:t>
      </w:r>
      <w:proofErr w:type="spellEnd"/>
      <w:r w:rsidR="0035745E">
        <w:t xml:space="preserve"> is exceeded.</w:t>
      </w:r>
      <w:bookmarkEnd w:id="8"/>
    </w:p>
    <w:p w14:paraId="691F53FA" w14:textId="3A4B2085" w:rsidR="00B26CB8" w:rsidRDefault="00CA1999" w:rsidP="00CA1999">
      <w:pPr>
        <w:pStyle w:val="Proposal"/>
      </w:pPr>
      <w:bookmarkStart w:id="9" w:name="_Toc159162736"/>
      <w:r>
        <w:t xml:space="preserve">Correct 38.213 such that the </w:t>
      </w:r>
      <w:r w:rsidR="00B26CB8">
        <w:t>power used by an SRS resource is split equally among the ports in the resource.</w:t>
      </w:r>
      <w:r w:rsidR="00ED4A7B">
        <w:t xml:space="preserve">  When SRS resources in a set occupy </w:t>
      </w:r>
      <w:r w:rsidR="00DE0C53">
        <w:t xml:space="preserve">an </w:t>
      </w:r>
      <w:r w:rsidR="00ED4A7B">
        <w:t>OFDM symbol, the power is split equally among the resources and the ports in the resources.</w:t>
      </w:r>
      <w:bookmarkEnd w:id="9"/>
    </w:p>
    <w:p w14:paraId="00B1E8D4" w14:textId="53FBD4A3" w:rsidR="00BB739C" w:rsidRPr="00D55E74" w:rsidRDefault="00ED4A7B" w:rsidP="00BB739C">
      <w:pPr>
        <w:pStyle w:val="Proposal"/>
      </w:pPr>
      <w:bookmarkStart w:id="10" w:name="_Toc159162737"/>
      <w:r>
        <w:t xml:space="preserve">When SRS resources from different sets are transmitted simultaneously and their combined power exceeds </w:t>
      </w:r>
      <w:proofErr w:type="spellStart"/>
      <w:r>
        <w:t>Pcmax</w:t>
      </w:r>
      <w:proofErr w:type="spellEnd"/>
      <w:r>
        <w:t>, the relative power of the resources is left to UE implementation.</w:t>
      </w:r>
      <w:bookmarkEnd w:id="10"/>
      <w:r>
        <w:t xml:space="preserve"> </w:t>
      </w:r>
    </w:p>
    <w:p w14:paraId="29552AB9" w14:textId="4355B504" w:rsidR="00D55E74" w:rsidRDefault="00D55E74" w:rsidP="00BB739C">
      <w:pPr>
        <w:pStyle w:val="Proposal"/>
      </w:pPr>
      <w:bookmarkStart w:id="11" w:name="_Toc159162738"/>
      <w:r>
        <w:t xml:space="preserve">Correct 38.214 such that </w:t>
      </w:r>
      <w:r w:rsidR="00DE0C53">
        <w:t>a) T</w:t>
      </w:r>
      <w:r>
        <w:t>he UE does not expect SRS resources in a set with usage ‘codebook’ to be transmitted simultaneously</w:t>
      </w:r>
      <w:r w:rsidR="00DE0C53">
        <w:t xml:space="preserve"> and b) When the </w:t>
      </w:r>
      <w:r w:rsidR="00DE0C53" w:rsidRPr="00DE0C53">
        <w:t>UE simultaneously transmits SRS resources</w:t>
      </w:r>
      <w:r w:rsidR="00B31863">
        <w:t xml:space="preserve"> on a carrier</w:t>
      </w:r>
      <w:r w:rsidR="00DE0C53" w:rsidRPr="00DE0C53">
        <w:t>, the SRS resources occupy the same OFDM symbols.</w:t>
      </w:r>
      <w:bookmarkEnd w:id="11"/>
    </w:p>
    <w:p w14:paraId="2EEE93C9" w14:textId="44F5EBDF" w:rsidR="00351F32" w:rsidRDefault="00351F32" w:rsidP="00B41F28">
      <w:pPr>
        <w:spacing w:after="0"/>
      </w:pPr>
    </w:p>
    <w:p w14:paraId="37EB5693" w14:textId="77777777" w:rsidR="00C01F33" w:rsidRPr="00CE0424" w:rsidRDefault="00C01F33" w:rsidP="00CE0424">
      <w:pPr>
        <w:pStyle w:val="Heading1"/>
      </w:pPr>
      <w:r w:rsidRPr="00CE0424">
        <w:t>Conclusion</w:t>
      </w:r>
    </w:p>
    <w:p w14:paraId="576D5CAA" w14:textId="6046EB9E" w:rsidR="00B55644" w:rsidRDefault="00B55644" w:rsidP="00D0725F">
      <w:pPr>
        <w:pStyle w:val="BodyText"/>
      </w:pPr>
      <w:r>
        <w:t xml:space="preserve">In this contribution, we discussed observations made in RAN1#115 </w:t>
      </w:r>
      <w:r>
        <w:fldChar w:fldCharType="begin"/>
      </w:r>
      <w:r>
        <w:instrText xml:space="preserve"> REF _Ref158019578 \r \h </w:instrText>
      </w:r>
      <w:r>
        <w:fldChar w:fldCharType="separate"/>
      </w:r>
      <w:r w:rsidR="00673495">
        <w:t>[2]</w:t>
      </w:r>
      <w:r>
        <w:fldChar w:fldCharType="end"/>
      </w:r>
      <w:r>
        <w:t xml:space="preserve"> and how SRS power scaling and/or transmission occasion should be corrected in the specifications.</w:t>
      </w:r>
    </w:p>
    <w:p w14:paraId="2C85D33D" w14:textId="31FF2839" w:rsidR="00B55644" w:rsidRDefault="00B55644" w:rsidP="00D0725F">
      <w:pPr>
        <w:pStyle w:val="BodyText"/>
      </w:pPr>
      <w:r>
        <w:t>We made the following observations</w:t>
      </w:r>
      <w:r w:rsidR="00B37B67">
        <w:t>:</w:t>
      </w:r>
    </w:p>
    <w:p w14:paraId="37C63146" w14:textId="40A95B52" w:rsidR="00673495"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162728" w:history="1">
        <w:r w:rsidR="00673495" w:rsidRPr="008708F5">
          <w:rPr>
            <w:rStyle w:val="Hyperlink"/>
            <w:noProof/>
          </w:rPr>
          <w:t>Observation 1</w:t>
        </w:r>
        <w:r w:rsidR="00673495">
          <w:rPr>
            <w:rFonts w:asciiTheme="minorHAnsi" w:eastAsiaTheme="minorEastAsia" w:hAnsiTheme="minorHAnsi"/>
            <w:b w:val="0"/>
            <w:noProof/>
            <w:kern w:val="2"/>
            <w:sz w:val="22"/>
            <w:lang w:eastAsia="en-US"/>
            <w14:ligatures w14:val="standardContextual"/>
          </w:rPr>
          <w:tab/>
        </w:r>
        <w:r w:rsidR="00673495" w:rsidRPr="008708F5">
          <w:rPr>
            <w:rStyle w:val="Hyperlink"/>
            <w:noProof/>
          </w:rPr>
          <w:t>Depending on which understanding of SRS power scaling from RAN1#115 in [2] is used, the transmitted SRS power can vary by 6 dB or more, making it difficult for the gNB to know how to configure multiple SRS resources for an SRS usage.</w:t>
        </w:r>
      </w:hyperlink>
    </w:p>
    <w:p w14:paraId="495D2937" w14:textId="5F97A80E"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29" w:history="1">
        <w:r w:rsidR="00673495" w:rsidRPr="008708F5">
          <w:rPr>
            <w:rStyle w:val="Hyperlink"/>
            <w:noProof/>
          </w:rPr>
          <w:t>Observation 2</w:t>
        </w:r>
        <w:r w:rsidR="00673495">
          <w:rPr>
            <w:rFonts w:asciiTheme="minorHAnsi" w:eastAsiaTheme="minorEastAsia" w:hAnsiTheme="minorHAnsi"/>
            <w:b w:val="0"/>
            <w:noProof/>
            <w:kern w:val="2"/>
            <w:sz w:val="22"/>
            <w:lang w:eastAsia="en-US"/>
            <w14:ligatures w14:val="standardContextual"/>
          </w:rPr>
          <w:tab/>
        </w:r>
        <w:r w:rsidR="00673495" w:rsidRPr="008708F5">
          <w:rPr>
            <w:rStyle w:val="Hyperlink"/>
            <w:noProof/>
          </w:rPr>
          <w:t>Power per SRS port should be a function of the total number of SRS ports in all simultaneously transmitted SRS resources in order to maximize SRS coverage.</w:t>
        </w:r>
      </w:hyperlink>
    </w:p>
    <w:p w14:paraId="1602F435" w14:textId="09A72E18"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30" w:history="1">
        <w:r w:rsidR="00673495" w:rsidRPr="008708F5">
          <w:rPr>
            <w:rStyle w:val="Hyperlink"/>
            <w:noProof/>
          </w:rPr>
          <w:t>Observation 3</w:t>
        </w:r>
        <w:r w:rsidR="00673495">
          <w:rPr>
            <w:rFonts w:asciiTheme="minorHAnsi" w:eastAsiaTheme="minorEastAsia" w:hAnsiTheme="minorHAnsi"/>
            <w:b w:val="0"/>
            <w:noProof/>
            <w:kern w:val="2"/>
            <w:sz w:val="22"/>
            <w:lang w:eastAsia="en-US"/>
            <w14:ligatures w14:val="standardContextual"/>
          </w:rPr>
          <w:tab/>
        </w:r>
        <w:r w:rsidR="00673495" w:rsidRPr="008708F5">
          <w:rPr>
            <w:rStyle w:val="Hyperlink"/>
            <w:noProof/>
          </w:rPr>
          <w:t>SRS resources in different SRS resource sets can be at different power levels, and so power should not be split equally among all ports transmitted in an OFDM symbol in this case.</w:t>
        </w:r>
      </w:hyperlink>
    </w:p>
    <w:p w14:paraId="0A5F44D6" w14:textId="2EF404AA"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31" w:history="1">
        <w:r w:rsidR="00673495" w:rsidRPr="008708F5">
          <w:rPr>
            <w:rStyle w:val="Hyperlink"/>
            <w:noProof/>
          </w:rPr>
          <w:t>Observation 4</w:t>
        </w:r>
        <w:r w:rsidR="00673495">
          <w:rPr>
            <w:rFonts w:asciiTheme="minorHAnsi" w:eastAsiaTheme="minorEastAsia" w:hAnsiTheme="minorHAnsi"/>
            <w:b w:val="0"/>
            <w:noProof/>
            <w:kern w:val="2"/>
            <w:sz w:val="22"/>
            <w:lang w:eastAsia="en-US"/>
            <w14:ligatures w14:val="standardContextual"/>
          </w:rPr>
          <w:tab/>
        </w:r>
        <w:r w:rsidR="00673495" w:rsidRPr="008708F5">
          <w:rPr>
            <w:rStyle w:val="Hyperlink"/>
            <w:noProof/>
          </w:rPr>
          <w:t>SRS antenna port power scaling is fairly clear for usage ‘antennaSwitching’, but not for usage ‘codebook’, ‘nonCodebook’, or ‘beamManagement’.</w:t>
        </w:r>
      </w:hyperlink>
    </w:p>
    <w:p w14:paraId="03E08656" w14:textId="272C9E6E"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32" w:history="1">
        <w:r w:rsidR="00673495" w:rsidRPr="008708F5">
          <w:rPr>
            <w:rStyle w:val="Hyperlink"/>
            <w:noProof/>
          </w:rPr>
          <w:t>Observation 5</w:t>
        </w:r>
        <w:r w:rsidR="00673495">
          <w:rPr>
            <w:rFonts w:asciiTheme="minorHAnsi" w:eastAsiaTheme="minorEastAsia" w:hAnsiTheme="minorHAnsi"/>
            <w:b w:val="0"/>
            <w:noProof/>
            <w:kern w:val="2"/>
            <w:sz w:val="22"/>
            <w:lang w:eastAsia="en-US"/>
            <w14:ligatures w14:val="standardContextual"/>
          </w:rPr>
          <w:tab/>
        </w:r>
        <w:r w:rsidR="00673495" w:rsidRPr="008708F5">
          <w:rPr>
            <w:rStyle w:val="Hyperlink"/>
            <w:noProof/>
          </w:rPr>
          <w:t>Simultaneous SRS resource transmission is allowed for usages ‘nonCodebook’, or ‘beamManagement’.</w:t>
        </w:r>
      </w:hyperlink>
    </w:p>
    <w:p w14:paraId="578E3462" w14:textId="62A9C9F4"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33" w:history="1">
        <w:r w:rsidR="00673495" w:rsidRPr="008708F5">
          <w:rPr>
            <w:rStyle w:val="Hyperlink"/>
            <w:noProof/>
          </w:rPr>
          <w:t>Observation 6</w:t>
        </w:r>
        <w:r w:rsidR="00673495">
          <w:rPr>
            <w:rFonts w:asciiTheme="minorHAnsi" w:eastAsiaTheme="minorEastAsia" w:hAnsiTheme="minorHAnsi"/>
            <w:b w:val="0"/>
            <w:noProof/>
            <w:kern w:val="2"/>
            <w:sz w:val="22"/>
            <w:lang w:eastAsia="en-US"/>
            <w14:ligatures w14:val="standardContextual"/>
          </w:rPr>
          <w:tab/>
        </w:r>
        <w:r w:rsidR="00673495" w:rsidRPr="008708F5">
          <w:rPr>
            <w:rStyle w:val="Hyperlink"/>
            <w:noProof/>
          </w:rPr>
          <w:t>Simultaneous SRS resource transmission is not precluded by current specifications for usage ‘codebook’ but should be.  UE implementations relying on antenna or panel selection that should be allowed by the specifications cannot support simultaneous SRS resource transmission.</w:t>
        </w:r>
      </w:hyperlink>
    </w:p>
    <w:p w14:paraId="057C74B6" w14:textId="1EFD543F"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34" w:history="1">
        <w:r w:rsidR="00673495" w:rsidRPr="008708F5">
          <w:rPr>
            <w:rStyle w:val="Hyperlink"/>
            <w:noProof/>
          </w:rPr>
          <w:t>Observation 7</w:t>
        </w:r>
        <w:r w:rsidR="00673495">
          <w:rPr>
            <w:rFonts w:asciiTheme="minorHAnsi" w:eastAsiaTheme="minorEastAsia" w:hAnsiTheme="minorHAnsi"/>
            <w:b w:val="0"/>
            <w:noProof/>
            <w:kern w:val="2"/>
            <w:sz w:val="22"/>
            <w:lang w:eastAsia="en-US"/>
            <w14:ligatures w14:val="standardContextual"/>
          </w:rPr>
          <w:tab/>
        </w:r>
        <w:r w:rsidR="00673495" w:rsidRPr="008708F5">
          <w:rPr>
            <w:rStyle w:val="Hyperlink"/>
            <w:noProof/>
          </w:rPr>
          <w:t>It is unclear how the UE allocates power among SRS resources in order to meet the constant power requirement for a transmission occasion when the number of SRS resources in a symbol may vary (the ‘non-overlapping’ case).  This lack of clarity can extend to the fully overlapping case since the UE may scale the power the same way in both non-overlapping and fully overlapping cases.</w:t>
        </w:r>
      </w:hyperlink>
    </w:p>
    <w:p w14:paraId="12962D2E" w14:textId="46AA63F4"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35" w:history="1">
        <w:r w:rsidR="00673495" w:rsidRPr="008708F5">
          <w:rPr>
            <w:rStyle w:val="Hyperlink"/>
            <w:noProof/>
          </w:rPr>
          <w:t>Observation 8</w:t>
        </w:r>
        <w:r w:rsidR="00673495">
          <w:rPr>
            <w:rFonts w:asciiTheme="minorHAnsi" w:eastAsiaTheme="minorEastAsia" w:hAnsiTheme="minorHAnsi"/>
            <w:b w:val="0"/>
            <w:noProof/>
            <w:kern w:val="2"/>
            <w:sz w:val="22"/>
            <w:lang w:eastAsia="en-US"/>
            <w14:ligatures w14:val="standardContextual"/>
          </w:rPr>
          <w:tab/>
        </w:r>
        <w:r w:rsidR="00673495" w:rsidRPr="008708F5">
          <w:rPr>
            <w:rStyle w:val="Hyperlink"/>
            <w:noProof/>
          </w:rPr>
          <w:t>When the power of simultaneously transmitted SRS resources from different sets exceeds Pcmax, the relative power of the SRS resources is not defined in the current specifications.  This is probably acceptable for the use cases where simultaneous transmission would be configured, and careful study would be needed do define a method to set the relative power when Pcmax is exceeded.</w:t>
        </w:r>
      </w:hyperlink>
    </w:p>
    <w:p w14:paraId="77AFA1F1" w14:textId="265006FE" w:rsidR="00B37B67" w:rsidRDefault="00B37B67" w:rsidP="00B37B67">
      <w:pPr>
        <w:pStyle w:val="BodyText"/>
        <w:rPr>
          <w:b/>
          <w:bCs/>
        </w:rPr>
      </w:pPr>
      <w:r>
        <w:rPr>
          <w:b/>
          <w:bCs/>
        </w:rPr>
        <w:fldChar w:fldCharType="end"/>
      </w:r>
    </w:p>
    <w:p w14:paraId="07A474C7" w14:textId="0A9AEA0C" w:rsidR="00B37B67" w:rsidRDefault="00B37B67" w:rsidP="00B37B67">
      <w:pPr>
        <w:pStyle w:val="BodyText"/>
      </w:pPr>
      <w:r>
        <w:t>Given these observations,</w:t>
      </w:r>
      <w:r w:rsidRPr="00CE0424">
        <w:t xml:space="preserve"> we propose the following</w:t>
      </w:r>
      <w:r>
        <w:t xml:space="preserve">. Text proposals for the corrections are given in the Appendix, and draft CRs are provided in </w:t>
      </w:r>
      <w:r>
        <w:fldChar w:fldCharType="begin"/>
      </w:r>
      <w:r>
        <w:instrText xml:space="preserve"> REF _Ref159156684 \r \h </w:instrText>
      </w:r>
      <w:r>
        <w:fldChar w:fldCharType="separate"/>
      </w:r>
      <w:r w:rsidR="00673495">
        <w:t>[3]</w:t>
      </w:r>
      <w:r>
        <w:fldChar w:fldCharType="end"/>
      </w:r>
      <w:r>
        <w:t xml:space="preserve"> and </w:t>
      </w:r>
      <w:r>
        <w:fldChar w:fldCharType="begin"/>
      </w:r>
      <w:r>
        <w:instrText xml:space="preserve"> REF _Ref159156690 \r \h </w:instrText>
      </w:r>
      <w:r>
        <w:fldChar w:fldCharType="separate"/>
      </w:r>
      <w:r w:rsidR="00673495">
        <w:t>[4]</w:t>
      </w:r>
      <w:r>
        <w:fldChar w:fldCharType="end"/>
      </w:r>
      <w:r>
        <w:t>.</w:t>
      </w:r>
    </w:p>
    <w:p w14:paraId="424A20F3" w14:textId="19C532FB" w:rsidR="00673495"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162736" w:history="1">
        <w:r w:rsidR="00673495" w:rsidRPr="00380717">
          <w:rPr>
            <w:rStyle w:val="Hyperlink"/>
            <w:noProof/>
          </w:rPr>
          <w:t>Proposal 1</w:t>
        </w:r>
        <w:r w:rsidR="00673495">
          <w:rPr>
            <w:rFonts w:asciiTheme="minorHAnsi" w:eastAsiaTheme="minorEastAsia" w:hAnsiTheme="minorHAnsi"/>
            <w:b w:val="0"/>
            <w:noProof/>
            <w:kern w:val="2"/>
            <w:sz w:val="22"/>
            <w:lang w:eastAsia="en-US"/>
            <w14:ligatures w14:val="standardContextual"/>
          </w:rPr>
          <w:tab/>
        </w:r>
        <w:r w:rsidR="00673495" w:rsidRPr="00380717">
          <w:rPr>
            <w:rStyle w:val="Hyperlink"/>
            <w:noProof/>
          </w:rPr>
          <w:t>Correct 38.213 such that the power used by an SRS resource is split equally among the ports in the resource.  When SRS resources in a set occupy an OFDM symbol, the power is split equally among the resources and the ports in the resources.</w:t>
        </w:r>
      </w:hyperlink>
    </w:p>
    <w:p w14:paraId="30DED98D" w14:textId="141CB64B"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37" w:history="1">
        <w:r w:rsidR="00673495" w:rsidRPr="00380717">
          <w:rPr>
            <w:rStyle w:val="Hyperlink"/>
            <w:noProof/>
          </w:rPr>
          <w:t>Proposal 2</w:t>
        </w:r>
        <w:r w:rsidR="00673495">
          <w:rPr>
            <w:rFonts w:asciiTheme="minorHAnsi" w:eastAsiaTheme="minorEastAsia" w:hAnsiTheme="minorHAnsi"/>
            <w:b w:val="0"/>
            <w:noProof/>
            <w:kern w:val="2"/>
            <w:sz w:val="22"/>
            <w:lang w:eastAsia="en-US"/>
            <w14:ligatures w14:val="standardContextual"/>
          </w:rPr>
          <w:tab/>
        </w:r>
        <w:r w:rsidR="00673495" w:rsidRPr="00380717">
          <w:rPr>
            <w:rStyle w:val="Hyperlink"/>
            <w:noProof/>
          </w:rPr>
          <w:t>When SRS resources from different sets are transmitted simultaneously and their combined power exceeds Pcmax, the relative power of the resources is left to UE implementation.</w:t>
        </w:r>
      </w:hyperlink>
    </w:p>
    <w:p w14:paraId="704CD6CD" w14:textId="495D8A1E" w:rsidR="00673495" w:rsidRDefault="00A13E3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162738" w:history="1">
        <w:r w:rsidR="00673495" w:rsidRPr="00380717">
          <w:rPr>
            <w:rStyle w:val="Hyperlink"/>
            <w:noProof/>
          </w:rPr>
          <w:t>Proposal 3</w:t>
        </w:r>
        <w:r w:rsidR="00673495">
          <w:rPr>
            <w:rFonts w:asciiTheme="minorHAnsi" w:eastAsiaTheme="minorEastAsia" w:hAnsiTheme="minorHAnsi"/>
            <w:b w:val="0"/>
            <w:noProof/>
            <w:kern w:val="2"/>
            <w:sz w:val="22"/>
            <w:lang w:eastAsia="en-US"/>
            <w14:ligatures w14:val="standardContextual"/>
          </w:rPr>
          <w:tab/>
        </w:r>
        <w:r w:rsidR="00673495" w:rsidRPr="00380717">
          <w:rPr>
            <w:rStyle w:val="Hyperlink"/>
            <w:noProof/>
          </w:rPr>
          <w:t>Correct 38.214 such that a) The UE does not expect SRS resources in a set with usage ‘codebook’ to be transmitted simultaneously and b) When the UE simultaneously transmits SRS resources on a carrier, the SRS resources occupy the same OFDM symbols.</w:t>
        </w:r>
      </w:hyperlink>
    </w:p>
    <w:p w14:paraId="0F163A3F" w14:textId="4ED97BD8" w:rsidR="00B37B67" w:rsidRPr="00083A91" w:rsidRDefault="00B37B67" w:rsidP="00083A91">
      <w:pPr>
        <w:pStyle w:val="TableofFigures"/>
        <w:tabs>
          <w:tab w:val="right" w:leader="dot" w:pos="9629"/>
        </w:tabs>
        <w:rPr>
          <w:b w:val="0"/>
          <w:bCs/>
        </w:rPr>
      </w:pPr>
      <w:r>
        <w:rPr>
          <w:b w:val="0"/>
          <w:bCs/>
        </w:rPr>
        <w:fldChar w:fldCharType="end"/>
      </w:r>
      <w:r w:rsidRPr="00CE0424">
        <w:rPr>
          <w:bCs/>
        </w:rPr>
        <w:t xml:space="preserve"> </w:t>
      </w:r>
    </w:p>
    <w:p w14:paraId="54D9345E" w14:textId="6445D39A" w:rsidR="006C2F1E" w:rsidRPr="00FA1F2D" w:rsidRDefault="006C2F1E" w:rsidP="00D0725F">
      <w:pPr>
        <w:pStyle w:val="BodyText"/>
        <w:rPr>
          <w:lang w:val="en-GB"/>
        </w:rPr>
      </w:pPr>
    </w:p>
    <w:p w14:paraId="71D79D99" w14:textId="77777777" w:rsidR="00F507D1" w:rsidRPr="00CE0424" w:rsidRDefault="00F507D1" w:rsidP="00CE0424">
      <w:pPr>
        <w:pStyle w:val="Heading1"/>
      </w:pPr>
      <w:bookmarkStart w:id="12" w:name="_In-sequence_SDU_delivery"/>
      <w:bookmarkEnd w:id="12"/>
      <w:r w:rsidRPr="00CE0424">
        <w:lastRenderedPageBreak/>
        <w:t>References</w:t>
      </w:r>
    </w:p>
    <w:p w14:paraId="6E059DB2" w14:textId="4C1833D9" w:rsidR="00B83F51" w:rsidRDefault="00D55E74" w:rsidP="00B83F51">
      <w:pPr>
        <w:pStyle w:val="Reference"/>
      </w:pPr>
      <w:bookmarkStart w:id="13" w:name="_Ref142664398"/>
      <w:bookmarkStart w:id="14" w:name="_Ref174151459"/>
      <w:bookmarkStart w:id="15" w:name="_Ref189809556"/>
      <w:r>
        <w:t>vivo</w:t>
      </w:r>
      <w:r w:rsidR="008F699A">
        <w:t xml:space="preserve">, </w:t>
      </w:r>
      <w:r w:rsidR="00B83F51" w:rsidRPr="00B83F51">
        <w:t>“</w:t>
      </w:r>
      <w:r w:rsidRPr="00D55E74">
        <w:t>R1-2311072</w:t>
      </w:r>
      <w:r w:rsidR="00B83F51" w:rsidRPr="00B83F51">
        <w:t xml:space="preserve">, </w:t>
      </w:r>
      <w:r w:rsidRPr="00D55E74">
        <w:t>Discussion on SRS transmission occasion</w:t>
      </w:r>
      <w:r w:rsidR="00B83F51" w:rsidRPr="00B83F51">
        <w:t>”, 3GPP TSG RAN</w:t>
      </w:r>
      <w:r w:rsidR="00B83F51">
        <w:t>1</w:t>
      </w:r>
      <w:r w:rsidR="00B83F51" w:rsidRPr="00B83F51">
        <w:t>#1</w:t>
      </w:r>
      <w:r w:rsidR="00B83F51">
        <w:t>1</w:t>
      </w:r>
      <w:r>
        <w:t>5</w:t>
      </w:r>
      <w:r w:rsidR="00B83F51" w:rsidRPr="00B83F51">
        <w:t xml:space="preserve">, </w:t>
      </w:r>
      <w:r w:rsidRPr="00D55E74">
        <w:t>Chicago, USA, November 13</w:t>
      </w:r>
      <w:r>
        <w:t>-</w:t>
      </w:r>
      <w:r w:rsidRPr="00D55E74">
        <w:t>17, 2023</w:t>
      </w:r>
      <w:r w:rsidR="00B83F51" w:rsidRPr="00B83F51">
        <w:t>.</w:t>
      </w:r>
      <w:bookmarkEnd w:id="13"/>
    </w:p>
    <w:p w14:paraId="3A77A44E" w14:textId="409F8297" w:rsidR="00A850BB" w:rsidRDefault="00D55E74" w:rsidP="003F1696">
      <w:pPr>
        <w:pStyle w:val="Reference"/>
      </w:pPr>
      <w:bookmarkStart w:id="16" w:name="_Ref158019578"/>
      <w:bookmarkEnd w:id="14"/>
      <w:bookmarkEnd w:id="15"/>
      <w:r>
        <w:t xml:space="preserve">vivo, </w:t>
      </w:r>
      <w:r w:rsidRPr="00B83F51">
        <w:t>“</w:t>
      </w:r>
      <w:r w:rsidRPr="00D55E74">
        <w:t>R1-2312619</w:t>
      </w:r>
      <w:r w:rsidRPr="00B83F51">
        <w:t xml:space="preserve">, </w:t>
      </w:r>
      <w:r w:rsidRPr="00D55E74">
        <w:t>Summary#2 of 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16"/>
    </w:p>
    <w:p w14:paraId="2F112B1C" w14:textId="6D193441" w:rsidR="00743639" w:rsidRPr="00743639" w:rsidRDefault="00743639" w:rsidP="00743639">
      <w:pPr>
        <w:pStyle w:val="Reference"/>
      </w:pPr>
      <w:bookmarkStart w:id="17" w:name="_Ref159156684"/>
      <w:r>
        <w:t>Ericsson</w:t>
      </w:r>
      <w:r w:rsidRPr="00743639">
        <w:t>, “R1-240137</w:t>
      </w:r>
      <w:r>
        <w:t>0</w:t>
      </w:r>
      <w:r w:rsidRPr="00743639">
        <w:t>, Draft CR on multi-resource SRS port power scaling”, 3GPP TSG RAN1#11</w:t>
      </w:r>
      <w:r>
        <w:t>6</w:t>
      </w:r>
      <w:r w:rsidRPr="00743639">
        <w:t>, Athens, Greece, February 26th – March 1st, 2024.</w:t>
      </w:r>
      <w:bookmarkEnd w:id="17"/>
    </w:p>
    <w:p w14:paraId="5D74535F" w14:textId="28EDE239" w:rsidR="00D37D02" w:rsidRDefault="00743639" w:rsidP="00673495">
      <w:pPr>
        <w:pStyle w:val="Reference"/>
      </w:pPr>
      <w:bookmarkStart w:id="18" w:name="_Ref159156690"/>
      <w:r>
        <w:t>Ericsson</w:t>
      </w:r>
      <w:r w:rsidRPr="00743639">
        <w:t>, “R1-240137</w:t>
      </w:r>
      <w:r>
        <w:t>1</w:t>
      </w:r>
      <w:r w:rsidRPr="00743639">
        <w:t>, Draft CR on simultaneous SRS resource transmission”, 3GPP TSG RAN1#11</w:t>
      </w:r>
      <w:r>
        <w:t>6</w:t>
      </w:r>
      <w:r w:rsidRPr="00743639">
        <w:t>, Athens, Greece, February 26th – March 1st, 2024.</w:t>
      </w:r>
      <w:bookmarkEnd w:id="18"/>
    </w:p>
    <w:p w14:paraId="6FE2440B" w14:textId="209D4581" w:rsidR="009F7509" w:rsidRDefault="009F7509" w:rsidP="009F7509">
      <w:pPr>
        <w:pStyle w:val="Heading1"/>
      </w:pPr>
      <w:r>
        <w:t>Appendix: Text proposal</w:t>
      </w:r>
      <w:r w:rsidR="00421FBF">
        <w:t>s</w:t>
      </w:r>
    </w:p>
    <w:p w14:paraId="7A4ED0A3" w14:textId="58E21338" w:rsidR="00741D7D" w:rsidRDefault="00741D7D" w:rsidP="009F7509">
      <w:pPr>
        <w:rPr>
          <w:lang w:val="en-GB" w:eastAsia="ja-JP"/>
        </w:rPr>
      </w:pPr>
    </w:p>
    <w:p w14:paraId="38CCF78E" w14:textId="6C33ACD3" w:rsidR="009F7509" w:rsidRPr="00D3419F" w:rsidRDefault="009F7509" w:rsidP="009F7509">
      <w:pPr>
        <w:rPr>
          <w:b/>
          <w:bCs/>
          <w:u w:val="single"/>
          <w:lang w:val="en-GB" w:eastAsia="ja-JP"/>
        </w:rPr>
      </w:pPr>
      <w:r w:rsidRPr="00D3419F">
        <w:rPr>
          <w:b/>
          <w:bCs/>
          <w:u w:val="single"/>
          <w:lang w:val="en-GB" w:eastAsia="ja-JP"/>
        </w:rPr>
        <w:t>38.213 v. 18.1:</w:t>
      </w:r>
    </w:p>
    <w:p w14:paraId="2A41CB91" w14:textId="77777777" w:rsidR="009F7509" w:rsidRPr="00D37D02" w:rsidRDefault="009F7509" w:rsidP="009F7509">
      <w:pPr>
        <w:keepNext/>
        <w:keepLines/>
        <w:spacing w:before="180" w:after="180" w:line="240" w:lineRule="auto"/>
        <w:ind w:left="566" w:hanging="566"/>
        <w:outlineLvl w:val="1"/>
        <w:rPr>
          <w:rFonts w:eastAsia="SimSun" w:cs="Times New Roman"/>
          <w:sz w:val="32"/>
          <w:szCs w:val="20"/>
          <w:lang w:val="en-GB"/>
        </w:rPr>
      </w:pPr>
      <w:bookmarkStart w:id="19" w:name="_Toc12021449"/>
      <w:bookmarkStart w:id="20" w:name="_Toc20311561"/>
      <w:bookmarkStart w:id="21" w:name="_Toc26719386"/>
      <w:bookmarkStart w:id="22" w:name="_Toc29894817"/>
      <w:bookmarkStart w:id="23" w:name="_Toc29899116"/>
      <w:bookmarkStart w:id="24" w:name="_Toc29899534"/>
      <w:bookmarkStart w:id="25" w:name="_Toc29917271"/>
      <w:bookmarkStart w:id="26" w:name="_Toc36498145"/>
      <w:bookmarkStart w:id="27" w:name="_Toc45699171"/>
      <w:bookmarkStart w:id="28" w:name="_Toc156237178"/>
      <w:r w:rsidRPr="00D37D02">
        <w:rPr>
          <w:rFonts w:eastAsia="SimSun" w:cs="Times New Roman"/>
          <w:sz w:val="32"/>
          <w:szCs w:val="20"/>
          <w:lang w:val="en-GB"/>
        </w:rPr>
        <w:t>7.3</w:t>
      </w:r>
      <w:r w:rsidRPr="00D37D02">
        <w:rPr>
          <w:rFonts w:eastAsia="SimSun" w:cs="Times New Roman"/>
          <w:sz w:val="32"/>
          <w:szCs w:val="20"/>
          <w:lang w:val="en-GB"/>
        </w:rPr>
        <w:tab/>
        <w:t xml:space="preserve">Sounding reference </w:t>
      </w:r>
      <w:proofErr w:type="gramStart"/>
      <w:r w:rsidRPr="00D37D02">
        <w:rPr>
          <w:rFonts w:eastAsia="SimSun" w:cs="Times New Roman"/>
          <w:sz w:val="32"/>
          <w:szCs w:val="20"/>
          <w:lang w:val="en-GB"/>
        </w:rPr>
        <w:t>signals</w:t>
      </w:r>
      <w:bookmarkEnd w:id="19"/>
      <w:bookmarkEnd w:id="20"/>
      <w:bookmarkEnd w:id="21"/>
      <w:bookmarkEnd w:id="22"/>
      <w:bookmarkEnd w:id="23"/>
      <w:bookmarkEnd w:id="24"/>
      <w:bookmarkEnd w:id="25"/>
      <w:bookmarkEnd w:id="26"/>
      <w:bookmarkEnd w:id="27"/>
      <w:bookmarkEnd w:id="28"/>
      <w:proofErr w:type="gramEnd"/>
    </w:p>
    <w:p w14:paraId="392B505E" w14:textId="77777777" w:rsidR="009F7509" w:rsidRPr="00D37D02" w:rsidRDefault="009F7509" w:rsidP="009F7509">
      <w:pPr>
        <w:spacing w:after="180" w:line="240" w:lineRule="auto"/>
        <w:rPr>
          <w:rFonts w:ascii="Times New Roman" w:eastAsia="SimSun" w:hAnsi="Times New Roman" w:cs="Times New Roman"/>
          <w:szCs w:val="20"/>
          <w:lang w:val="en-GB" w:eastAsia="zh-CN"/>
        </w:rPr>
      </w:pPr>
      <w:r w:rsidRPr="00D37D02">
        <w:rPr>
          <w:rFonts w:ascii="Times New Roman" w:eastAsia="SimSun" w:hAnsi="Times New Roman" w:cs="Times New Roman"/>
          <w:szCs w:val="20"/>
          <w:lang w:val="en-GB" w:eastAsia="zh-CN"/>
        </w:rPr>
        <w:t xml:space="preserve">For SRS, </w:t>
      </w:r>
    </w:p>
    <w:p w14:paraId="4DB7060E" w14:textId="00389AC1" w:rsidR="009F7509" w:rsidRPr="00D37D02" w:rsidRDefault="009F7509" w:rsidP="009F7509">
      <w:pPr>
        <w:spacing w:after="180" w:line="240" w:lineRule="auto"/>
        <w:ind w:left="568" w:hanging="284"/>
        <w:rPr>
          <w:rFonts w:ascii="Times New Roman" w:eastAsia="SimSun" w:hAnsi="Times New Roman" w:cs="Calibri"/>
          <w:szCs w:val="20"/>
          <w:lang w:val="x-none"/>
        </w:rPr>
      </w:pPr>
      <w:r w:rsidRPr="00D37D02">
        <w:rPr>
          <w:rFonts w:ascii="Times New Roman" w:eastAsia="SimSun" w:hAnsi="Times New Roman" w:cs="Times New Roman"/>
          <w:szCs w:val="20"/>
          <w:lang w:val="x-none"/>
        </w:rPr>
        <w:t>-</w:t>
      </w:r>
      <w:r w:rsidRPr="00D37D02">
        <w:rPr>
          <w:rFonts w:ascii="Times New Roman" w:eastAsia="SimSun" w:hAnsi="Times New Roman" w:cs="Times New Roman"/>
          <w:szCs w:val="20"/>
          <w:lang w:val="x-none"/>
        </w:rPr>
        <w:tab/>
      </w:r>
      <w:r w:rsidRPr="00D37D02">
        <w:rPr>
          <w:rFonts w:ascii="Times New Roman" w:eastAsia="SimSun" w:hAnsi="Times New Roman" w:cs="Times New Roman"/>
          <w:szCs w:val="20"/>
          <w:lang w:val="x-none" w:eastAsia="ko-KR"/>
        </w:rPr>
        <w:t xml:space="preserve">if a UE is provided </w:t>
      </w:r>
      <w:r w:rsidRPr="00D37D02">
        <w:rPr>
          <w:rFonts w:ascii="Times New Roman" w:eastAsia="SimSun" w:hAnsi="Times New Roman" w:cs="Times New Roman"/>
          <w:i/>
          <w:iCs/>
          <w:szCs w:val="20"/>
          <w:lang w:val="x-none" w:eastAsia="ko-KR"/>
        </w:rPr>
        <w:t>tdm</w:t>
      </w:r>
      <w:r w:rsidRPr="00D37D02">
        <w:rPr>
          <w:rFonts w:ascii="Times New Roman" w:eastAsia="SimSun" w:hAnsi="Times New Roman" w:cs="Times New Roman"/>
          <w:i/>
          <w:szCs w:val="20"/>
          <w:lang w:val="x-none" w:eastAsia="ko-KR"/>
        </w:rPr>
        <w:t xml:space="preserve"> </w:t>
      </w:r>
      <w:r w:rsidRPr="00D37D02">
        <w:rPr>
          <w:rFonts w:ascii="Times New Roman" w:eastAsia="SimSun" w:hAnsi="Times New Roman" w:cs="Times New Roman"/>
          <w:szCs w:val="20"/>
          <w:lang w:val="x-none" w:eastAsia="ko-KR"/>
        </w:rPr>
        <w:t>for an SRS resource with 8 ports in an SRS resource set with usage 'codebook' or '</w:t>
      </w:r>
      <w:proofErr w:type="spellStart"/>
      <w:r w:rsidRPr="00D37D02">
        <w:rPr>
          <w:rFonts w:ascii="Times New Roman" w:eastAsia="SimSun" w:hAnsi="Times New Roman" w:cs="Times New Roman"/>
          <w:szCs w:val="20"/>
          <w:lang w:val="x-none" w:eastAsia="ko-KR"/>
        </w:rPr>
        <w:t>antennaSwitching</w:t>
      </w:r>
      <w:proofErr w:type="spellEnd"/>
      <w:r w:rsidRPr="00D37D02">
        <w:rPr>
          <w:rFonts w:ascii="Times New Roman" w:eastAsia="SimSun" w:hAnsi="Times New Roman" w:cs="Times New Roman"/>
          <w:szCs w:val="20"/>
          <w:lang w:val="x-none" w:eastAsia="ko-KR"/>
        </w:rPr>
        <w:t xml:space="preserve">', the UE </w:t>
      </w:r>
      <w:r w:rsidRPr="00D37D02">
        <w:rPr>
          <w:rFonts w:ascii="Times New Roman" w:eastAsia="SimSun" w:hAnsi="Times New Roman" w:cs="Times New Roman"/>
          <w:szCs w:val="20"/>
          <w:lang w:val="x-none" w:eastAsia="zh-CN"/>
        </w:rPr>
        <w:t xml:space="preserve">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D37D02">
        <w:rPr>
          <w:rFonts w:ascii="Times New Roman" w:eastAsia="SimSun" w:hAnsi="Times New Roman" w:cs="Times New Roman"/>
          <w:szCs w:val="20"/>
          <w:lang w:val="x-none"/>
        </w:rPr>
        <w:t xml:space="preserve"> </w:t>
      </w:r>
      <w:r w:rsidRPr="00D37D02">
        <w:rPr>
          <w:rFonts w:ascii="Times New Roman" w:eastAsia="SimSun" w:hAnsi="Times New Roman" w:cs="Times New Roman"/>
          <w:szCs w:val="20"/>
          <w:lang w:val="x-none" w:eastAsia="zh-CN"/>
        </w:rPr>
        <w:t>of the transmit power</w:t>
      </w:r>
      <w:r w:rsidRPr="00D37D02">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D37D02">
        <w:rPr>
          <w:rFonts w:ascii="Times New Roman" w:eastAsia="SimSun" w:hAnsi="Times New Roman" w:cs="Times New Roman"/>
          <w:iCs/>
          <w:szCs w:val="20"/>
          <w:lang w:val="x-none"/>
        </w:rPr>
        <w:t xml:space="preserve"> </w:t>
      </w:r>
      <w:r w:rsidRPr="00D37D02">
        <w:rPr>
          <w:rFonts w:ascii="Times New Roman" w:eastAsia="SimSun" w:hAnsi="Times New Roman" w:cs="Times New Roman"/>
          <w:szCs w:val="20"/>
          <w:lang w:val="x-none" w:eastAsia="zh-CN"/>
        </w:rPr>
        <w:t xml:space="preserve">on active </w:t>
      </w:r>
      <w:r w:rsidRPr="00D37D02">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D37D02">
        <w:rPr>
          <w:rFonts w:ascii="Times New Roman" w:eastAsia="SimSun" w:hAnsi="Times New Roman" w:cs="Times New Roman"/>
          <w:iCs/>
          <w:szCs w:val="20"/>
        </w:rPr>
        <w:t xml:space="preserve"> </w:t>
      </w:r>
      <w:r w:rsidRPr="00D37D02">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D37D02">
        <w:rPr>
          <w:rFonts w:ascii="Times New Roman" w:eastAsia="SimSun" w:hAnsi="Times New Roman" w:cs="Times New Roman"/>
          <w:iCs/>
          <w:szCs w:val="20"/>
        </w:rPr>
        <w:t xml:space="preserve"> </w:t>
      </w:r>
      <w:r w:rsidRPr="00D37D02">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D37D02">
        <w:rPr>
          <w:rFonts w:ascii="Times New Roman" w:eastAsia="SimSun" w:hAnsi="Times New Roman" w:cs="Times New Roman"/>
          <w:szCs w:val="20"/>
          <w:lang w:val="x-none"/>
        </w:rPr>
        <w:t xml:space="preserve"> </w:t>
      </w:r>
      <w:r w:rsidRPr="00D37D02">
        <w:rPr>
          <w:rFonts w:ascii="Times New Roman" w:eastAsia="SimSun" w:hAnsi="Times New Roman" w:cs="Times New Roman"/>
          <w:szCs w:val="20"/>
          <w:lang w:val="x-none" w:eastAsia="zh-CN"/>
        </w:rPr>
        <w:t xml:space="preserve">equally across the </w:t>
      </w:r>
      <w:r w:rsidRPr="00D3419F">
        <w:rPr>
          <w:rFonts w:ascii="Times New Roman" w:eastAsia="SimSun" w:hAnsi="Times New Roman" w:cs="Times New Roman"/>
          <w:strike/>
          <w:color w:val="FF0000"/>
          <w:szCs w:val="20"/>
          <w:lang w:val="x-none" w:eastAsia="zh-CN"/>
        </w:rPr>
        <w:t xml:space="preserve">configured </w:t>
      </w:r>
      <w:proofErr w:type="spellStart"/>
      <w:r w:rsidRPr="00D3419F">
        <w:rPr>
          <w:rFonts w:ascii="Times New Roman" w:eastAsia="SimSun" w:hAnsi="Times New Roman" w:cs="Times New Roman"/>
          <w:strike/>
          <w:color w:val="FF0000"/>
          <w:szCs w:val="20"/>
          <w:lang w:val="x-none" w:eastAsia="zh-CN"/>
        </w:rPr>
        <w:t>antenna</w:t>
      </w:r>
      <w:r w:rsidR="006A5140" w:rsidRPr="00D3419F">
        <w:rPr>
          <w:rFonts w:ascii="Times New Roman" w:eastAsia="SimSun" w:hAnsi="Times New Roman" w:cs="Times New Roman"/>
          <w:color w:val="FF0000"/>
          <w:szCs w:val="20"/>
          <w:u w:val="single"/>
          <w:lang w:val="x-none" w:eastAsia="zh-CN"/>
        </w:rPr>
        <w:t>SRS</w:t>
      </w:r>
      <w:proofErr w:type="spellEnd"/>
      <w:r w:rsidRPr="00D37D02">
        <w:rPr>
          <w:rFonts w:ascii="Times New Roman" w:eastAsia="SimSun" w:hAnsi="Times New Roman" w:cs="Times New Roman"/>
          <w:szCs w:val="20"/>
          <w:lang w:val="x-none" w:eastAsia="zh-CN"/>
        </w:rPr>
        <w:t xml:space="preserve"> ports</w:t>
      </w:r>
      <w:r w:rsidRPr="00D3419F">
        <w:rPr>
          <w:rFonts w:ascii="Times New Roman" w:eastAsia="SimSun" w:hAnsi="Times New Roman" w:cs="Times New Roman"/>
          <w:color w:val="FF0000"/>
          <w:szCs w:val="20"/>
          <w:u w:val="single"/>
          <w:lang w:val="x-none" w:eastAsia="zh-CN"/>
        </w:rPr>
        <w:t xml:space="preserve"> </w:t>
      </w:r>
      <w:r w:rsidR="006A5140" w:rsidRPr="00D3419F">
        <w:rPr>
          <w:rFonts w:ascii="Times New Roman" w:eastAsia="SimSun" w:hAnsi="Times New Roman" w:cs="Times New Roman"/>
          <w:color w:val="FF0000"/>
          <w:szCs w:val="20"/>
          <w:u w:val="single"/>
          <w:lang w:val="x-none" w:eastAsia="zh-CN"/>
        </w:rPr>
        <w:t>of an SRS resource of an SRS resource set</w:t>
      </w:r>
      <w:r w:rsidRPr="00D37D02">
        <w:rPr>
          <w:rFonts w:ascii="Times New Roman" w:eastAsia="SimSun" w:hAnsi="Times New Roman" w:cs="Times New Roman"/>
          <w:szCs w:val="20"/>
          <w:lang w:val="x-none" w:eastAsia="zh-CN"/>
        </w:rPr>
        <w:t xml:space="preserve"> on each symbol for SRS transmission</w:t>
      </w:r>
      <w:r w:rsidRPr="00D37D02">
        <w:rPr>
          <w:rFonts w:ascii="Times New Roman" w:eastAsia="SimSun" w:hAnsi="Times New Roman" w:cs="Times New Roman"/>
          <w:szCs w:val="20"/>
          <w:lang w:val="x-none" w:eastAsia="ko-KR"/>
        </w:rPr>
        <w:t>.</w:t>
      </w:r>
    </w:p>
    <w:p w14:paraId="376A43F8" w14:textId="10AF3A1F" w:rsidR="009F7509" w:rsidRPr="00D3419F" w:rsidRDefault="009F7509" w:rsidP="00D3419F">
      <w:pPr>
        <w:spacing w:after="180" w:line="240" w:lineRule="auto"/>
        <w:ind w:left="568" w:hanging="284"/>
        <w:rPr>
          <w:lang w:eastAsia="ja-JP"/>
        </w:rPr>
      </w:pPr>
      <w:r w:rsidRPr="00D37D02">
        <w:rPr>
          <w:rFonts w:ascii="Times New Roman" w:eastAsia="SimSun" w:hAnsi="Times New Roman" w:cs="Times New Roman"/>
          <w:szCs w:val="20"/>
          <w:lang w:val="x-none"/>
        </w:rPr>
        <w:t>-</w:t>
      </w:r>
      <w:r w:rsidRPr="00D37D02">
        <w:rPr>
          <w:rFonts w:ascii="Times New Roman" w:eastAsia="SimSun" w:hAnsi="Times New Roman" w:cs="Times New Roman"/>
          <w:szCs w:val="20"/>
          <w:lang w:val="x-none"/>
        </w:rPr>
        <w:tab/>
      </w:r>
      <w:r w:rsidR="00890AE0" w:rsidRPr="00890AE0">
        <w:rPr>
          <w:rFonts w:ascii="Times New Roman" w:eastAsia="SimSun" w:hAnsi="Times New Roman" w:cs="Times New Roman"/>
          <w:szCs w:val="20"/>
          <w:lang w:val="en-GB" w:eastAsia="zh-CN"/>
        </w:rPr>
        <w:t xml:space="preserve">a UE splits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
                    <w:szCs w:val="20"/>
                    <w:lang w:val="en-GB"/>
                  </w:rPr>
                </m:ctrlPr>
              </m:accPr>
              <m:e>
                <m:r>
                  <w:rPr>
                    <w:rFonts w:ascii="Cambria Math" w:eastAsia="SimSun" w:hAnsi="Cambria Math" w:cs="Times New Roman"/>
                    <w:szCs w:val="20"/>
                    <w:lang w:val="en-GB"/>
                  </w:rPr>
                  <m:t>P</m:t>
                </m:r>
              </m:e>
            </m:acc>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00890AE0" w:rsidRPr="00890AE0">
        <w:rPr>
          <w:rFonts w:ascii="Times New Roman" w:eastAsia="SimSun" w:hAnsi="Times New Roman" w:cs="Times New Roman"/>
          <w:szCs w:val="20"/>
          <w:lang w:val="en-GB"/>
        </w:rPr>
        <w:t xml:space="preserve"> </w:t>
      </w:r>
      <w:r w:rsidR="00890AE0" w:rsidRPr="00890AE0">
        <w:rPr>
          <w:rFonts w:ascii="Times New Roman" w:eastAsia="SimSun" w:hAnsi="Times New Roman" w:cs="Times New Roman"/>
          <w:szCs w:val="20"/>
          <w:lang w:val="en-GB" w:eastAsia="zh-CN"/>
        </w:rPr>
        <w:t>of the transmit power</w:t>
      </w:r>
      <w:r w:rsidR="00890AE0" w:rsidRPr="00890AE0">
        <w:rPr>
          <w:rFonts w:ascii="Times New Roman" w:eastAsia="SimSun" w:hAnsi="Times New Roman" w:cs="Times New Roman"/>
          <w:szCs w:val="20"/>
          <w:lang w:val="en-GB"/>
        </w:rPr>
        <w:t xml:space="preserv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00890AE0" w:rsidRPr="00890AE0">
        <w:rPr>
          <w:rFonts w:ascii="Times New Roman" w:eastAsia="SimSun" w:hAnsi="Times New Roman" w:cs="Times New Roman"/>
          <w:iCs/>
          <w:szCs w:val="20"/>
          <w:lang w:val="en-GB"/>
        </w:rPr>
        <w:t xml:space="preserve"> </w:t>
      </w:r>
      <w:r w:rsidR="00890AE0" w:rsidRPr="00890AE0">
        <w:rPr>
          <w:rFonts w:ascii="Times New Roman" w:eastAsia="SimSun" w:hAnsi="Times New Roman" w:cs="Times New Roman"/>
          <w:szCs w:val="20"/>
          <w:lang w:val="en-GB" w:eastAsia="zh-CN"/>
        </w:rPr>
        <w:t xml:space="preserve">on active </w:t>
      </w:r>
      <w:r w:rsidR="00890AE0" w:rsidRPr="00890AE0">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00890AE0" w:rsidRPr="00890AE0">
        <w:rPr>
          <w:rFonts w:ascii="Times New Roman" w:eastAsia="SimSun" w:hAnsi="Times New Roman" w:cs="Times New Roman"/>
          <w:iCs/>
          <w:szCs w:val="20"/>
        </w:rPr>
        <w:t xml:space="preserve"> </w:t>
      </w:r>
      <w:r w:rsidR="00890AE0" w:rsidRPr="00890AE0">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00890AE0" w:rsidRPr="00890AE0">
        <w:rPr>
          <w:rFonts w:ascii="Times New Roman" w:eastAsia="SimSun" w:hAnsi="Times New Roman" w:cs="Times New Roman"/>
          <w:iCs/>
          <w:szCs w:val="20"/>
        </w:rPr>
        <w:t xml:space="preserve"> </w:t>
      </w:r>
      <w:r w:rsidR="00890AE0" w:rsidRPr="00890AE0">
        <w:rPr>
          <w:rFonts w:ascii="Times New Roman" w:eastAsia="SimSun" w:hAnsi="Times New Roman" w:cs="Times New Roman"/>
          <w:szCs w:val="20"/>
          <w:lang w:val="en-GB"/>
        </w:rPr>
        <w:t xml:space="preserve">of serving cell </w:t>
      </w:r>
      <m:oMath>
        <m:r>
          <w:rPr>
            <w:rFonts w:ascii="Cambria Math" w:eastAsia="SimSun" w:hAnsi="Cambria Math" w:cs="Times New Roman"/>
            <w:szCs w:val="20"/>
            <w:lang w:val="en-GB"/>
          </w:rPr>
          <m:t>c</m:t>
        </m:r>
      </m:oMath>
      <w:r w:rsidR="00890AE0" w:rsidRPr="00890AE0">
        <w:rPr>
          <w:rFonts w:ascii="Times New Roman" w:eastAsia="SimSun" w:hAnsi="Times New Roman" w:cs="Times New Roman"/>
          <w:szCs w:val="20"/>
          <w:lang w:val="en-GB"/>
        </w:rPr>
        <w:t xml:space="preserve"> </w:t>
      </w:r>
      <w:r w:rsidR="00890AE0" w:rsidRPr="00890AE0">
        <w:rPr>
          <w:rFonts w:ascii="Times New Roman" w:eastAsia="SimSun" w:hAnsi="Times New Roman" w:cs="Times New Roman"/>
          <w:szCs w:val="20"/>
          <w:lang w:val="en-GB" w:eastAsia="zh-CN"/>
        </w:rPr>
        <w:t xml:space="preserve">equally across </w:t>
      </w:r>
      <w:r w:rsidR="00890AE0" w:rsidRPr="00890AE0">
        <w:rPr>
          <w:rFonts w:ascii="Times New Roman" w:eastAsia="SimSun" w:hAnsi="Times New Roman" w:cs="Times New Roman"/>
          <w:strike/>
          <w:color w:val="FF0000"/>
          <w:szCs w:val="20"/>
          <w:lang w:val="en-GB" w:eastAsia="zh-CN"/>
        </w:rPr>
        <w:t>the configured antenna ports for SRS</w:t>
      </w:r>
      <w:r w:rsidR="00890AE0" w:rsidRPr="00890AE0">
        <w:t xml:space="preserve"> </w:t>
      </w:r>
      <w:r w:rsidR="00890AE0" w:rsidRPr="00890AE0">
        <w:rPr>
          <w:rFonts w:ascii="Times New Roman" w:eastAsia="SimSun" w:hAnsi="Times New Roman" w:cs="Times New Roman"/>
          <w:color w:val="FF0000"/>
          <w:szCs w:val="20"/>
          <w:u w:val="single"/>
          <w:lang w:val="en-GB" w:eastAsia="zh-CN"/>
        </w:rPr>
        <w:t>all SRS ports of all SRS resources of an SRS resource set in a symbol for SRS transmission</w:t>
      </w:r>
      <w:r w:rsidRPr="00D37D02">
        <w:rPr>
          <w:rFonts w:ascii="Times New Roman" w:eastAsia="SimSun" w:hAnsi="Times New Roman" w:cs="Times New Roman"/>
          <w:szCs w:val="20"/>
          <w:lang w:val="x-none"/>
        </w:rPr>
        <w:t xml:space="preserve">. </w:t>
      </w:r>
    </w:p>
    <w:p w14:paraId="02BE479B" w14:textId="77777777" w:rsidR="009F7509" w:rsidRPr="00D3419F" w:rsidRDefault="009F7509" w:rsidP="009F7509">
      <w:pPr>
        <w:rPr>
          <w:b/>
          <w:bCs/>
          <w:u w:val="single"/>
          <w:lang w:val="en-GB" w:eastAsia="ja-JP"/>
        </w:rPr>
      </w:pPr>
      <w:r w:rsidRPr="00D3419F">
        <w:rPr>
          <w:b/>
          <w:bCs/>
          <w:u w:val="single"/>
          <w:lang w:val="en-GB" w:eastAsia="ja-JP"/>
        </w:rPr>
        <w:t>38.214 v. 18.1</w:t>
      </w:r>
    </w:p>
    <w:p w14:paraId="500B7FCC" w14:textId="77777777" w:rsidR="008E6C62" w:rsidRPr="008E6C62" w:rsidRDefault="008E6C62" w:rsidP="008E6C62">
      <w:pPr>
        <w:keepNext/>
        <w:keepLines/>
        <w:spacing w:before="120" w:after="180" w:line="240" w:lineRule="auto"/>
        <w:ind w:left="1418" w:hanging="1418"/>
        <w:outlineLvl w:val="3"/>
        <w:rPr>
          <w:rFonts w:eastAsia="SimSun" w:cs="Times New Roman"/>
          <w:color w:val="000000"/>
          <w:sz w:val="24"/>
          <w:szCs w:val="20"/>
          <w:lang w:val="x-none"/>
        </w:rPr>
      </w:pPr>
      <w:bookmarkStart w:id="29" w:name="_Toc11352140"/>
      <w:bookmarkStart w:id="30" w:name="_Toc20318030"/>
      <w:bookmarkStart w:id="31" w:name="_Toc27299928"/>
      <w:bookmarkStart w:id="32" w:name="_Toc29673201"/>
      <w:bookmarkStart w:id="33" w:name="_Toc29673342"/>
      <w:bookmarkStart w:id="34" w:name="_Toc29674335"/>
      <w:bookmarkStart w:id="35" w:name="_Toc36645565"/>
      <w:bookmarkStart w:id="36" w:name="_Toc45810610"/>
      <w:bookmarkStart w:id="37" w:name="_Toc155777399"/>
      <w:r w:rsidRPr="008E6C62">
        <w:rPr>
          <w:rFonts w:eastAsia="SimSun" w:cs="Times New Roman"/>
          <w:color w:val="000000"/>
          <w:sz w:val="24"/>
          <w:szCs w:val="20"/>
          <w:lang w:val="x-none"/>
        </w:rPr>
        <w:t>6.1.1.1</w:t>
      </w:r>
      <w:r w:rsidRPr="008E6C62">
        <w:rPr>
          <w:rFonts w:eastAsia="SimSun" w:cs="Times New Roman"/>
          <w:color w:val="000000"/>
          <w:sz w:val="24"/>
          <w:szCs w:val="20"/>
          <w:lang w:val="x-none"/>
        </w:rPr>
        <w:tab/>
        <w:t>Codebook based UL transmission</w:t>
      </w:r>
      <w:bookmarkEnd w:id="29"/>
      <w:bookmarkEnd w:id="30"/>
      <w:bookmarkEnd w:id="31"/>
      <w:bookmarkEnd w:id="32"/>
      <w:bookmarkEnd w:id="33"/>
      <w:bookmarkEnd w:id="34"/>
      <w:bookmarkEnd w:id="35"/>
      <w:bookmarkEnd w:id="36"/>
      <w:bookmarkEnd w:id="37"/>
    </w:p>
    <w:p w14:paraId="643293E4" w14:textId="77777777" w:rsidR="008E6C62" w:rsidRPr="008E6C62" w:rsidRDefault="008E6C62" w:rsidP="008E6C62">
      <w:pPr>
        <w:spacing w:after="180" w:line="240" w:lineRule="auto"/>
        <w:rPr>
          <w:rFonts w:ascii="Times New Roman" w:eastAsia="SimSun" w:hAnsi="Times New Roman" w:cs="Times New Roman"/>
          <w:color w:val="000000"/>
          <w:szCs w:val="20"/>
          <w:lang w:val="en-GB"/>
        </w:rPr>
      </w:pPr>
      <w:r w:rsidRPr="008E6C62">
        <w:rPr>
          <w:rFonts w:ascii="Times New Roman" w:eastAsia="SimSun" w:hAnsi="Times New Roman" w:cs="Times New Roman"/>
          <w:color w:val="000000"/>
          <w:szCs w:val="20"/>
          <w:lang w:val="en-GB"/>
        </w:rPr>
        <w:t xml:space="preserve">For </w:t>
      </w:r>
      <w:proofErr w:type="gramStart"/>
      <w:r w:rsidRPr="008E6C62">
        <w:rPr>
          <w:rFonts w:ascii="Times New Roman" w:eastAsia="SimSun" w:hAnsi="Times New Roman" w:cs="Times New Roman"/>
          <w:color w:val="000000"/>
          <w:szCs w:val="20"/>
          <w:lang w:val="en-GB"/>
        </w:rPr>
        <w:t>codebook based</w:t>
      </w:r>
      <w:proofErr w:type="gramEnd"/>
      <w:r w:rsidRPr="008E6C62">
        <w:rPr>
          <w:rFonts w:ascii="Times New Roman" w:eastAsia="SimSun" w:hAnsi="Times New Roman" w:cs="Times New Roman"/>
          <w:color w:val="000000"/>
          <w:szCs w:val="20"/>
          <w:lang w:val="en-GB"/>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8E6C62">
        <w:rPr>
          <w:rFonts w:ascii="Times New Roman" w:eastAsia="SimSun" w:hAnsi="Times New Roman" w:cs="Times New Roman"/>
          <w:i/>
          <w:color w:val="000000"/>
          <w:szCs w:val="20"/>
          <w:lang w:val="en-GB"/>
        </w:rPr>
        <w:t>srs-ResourceIndicator</w:t>
      </w:r>
      <w:proofErr w:type="spellEnd"/>
      <w:r w:rsidRPr="008E6C62">
        <w:rPr>
          <w:rFonts w:ascii="Times New Roman" w:eastAsia="SimSun" w:hAnsi="Times New Roman" w:cs="Times New Roman"/>
          <w:color w:val="000000"/>
          <w:szCs w:val="20"/>
          <w:lang w:val="en-GB"/>
        </w:rPr>
        <w:t xml:space="preserve"> and </w:t>
      </w:r>
      <w:proofErr w:type="spellStart"/>
      <w:r w:rsidRPr="008E6C62">
        <w:rPr>
          <w:rFonts w:ascii="Times New Roman" w:eastAsia="SimSun" w:hAnsi="Times New Roman" w:cs="Times New Roman"/>
          <w:i/>
          <w:color w:val="000000"/>
          <w:szCs w:val="20"/>
          <w:lang w:val="en-GB"/>
        </w:rPr>
        <w:t>precodingAndNumberOfLayers</w:t>
      </w:r>
      <w:proofErr w:type="spellEnd"/>
      <w:r w:rsidRPr="008E6C62">
        <w:rPr>
          <w:rFonts w:ascii="Times New Roman" w:eastAsia="SimSun" w:hAnsi="Times New Roman" w:cs="Times New Roman"/>
          <w:color w:val="000000"/>
          <w:szCs w:val="20"/>
          <w:lang w:val="en-GB"/>
        </w:rPr>
        <w:t xml:space="preserve"> according to clause 6.1.2.3 or given by </w:t>
      </w:r>
      <w:proofErr w:type="spellStart"/>
      <w:r w:rsidRPr="008E6C62">
        <w:rPr>
          <w:rFonts w:ascii="Times New Roman" w:eastAsia="SimSun" w:hAnsi="Times New Roman" w:cs="Times New Roman"/>
          <w:i/>
          <w:color w:val="000000"/>
          <w:szCs w:val="20"/>
          <w:lang w:val="en-GB"/>
        </w:rPr>
        <w:t>srs-ResourceIndicator</w:t>
      </w:r>
      <w:proofErr w:type="spellEnd"/>
      <w:r w:rsidRPr="008E6C62">
        <w:rPr>
          <w:rFonts w:ascii="Times New Roman" w:eastAsia="SimSun" w:hAnsi="Times New Roman" w:cs="Times New Roman"/>
          <w:i/>
          <w:color w:val="000000"/>
          <w:szCs w:val="20"/>
          <w:lang w:val="en-GB"/>
        </w:rPr>
        <w:t>, srs-ResourceIndicator2,</w:t>
      </w:r>
      <w:r w:rsidRPr="008E6C62">
        <w:rPr>
          <w:rFonts w:ascii="Times New Roman" w:eastAsia="SimSun" w:hAnsi="Times New Roman" w:cs="Times New Roman"/>
          <w:color w:val="000000"/>
          <w:szCs w:val="20"/>
          <w:lang w:val="en-GB"/>
        </w:rPr>
        <w:t xml:space="preserve"> </w:t>
      </w:r>
      <w:proofErr w:type="spellStart"/>
      <w:r w:rsidRPr="008E6C62">
        <w:rPr>
          <w:rFonts w:ascii="Times New Roman" w:eastAsia="SimSun" w:hAnsi="Times New Roman" w:cs="Times New Roman"/>
          <w:i/>
          <w:color w:val="000000"/>
          <w:szCs w:val="20"/>
          <w:lang w:val="en-GB"/>
        </w:rPr>
        <w:t>precodingAndNumberOfLayers</w:t>
      </w:r>
      <w:proofErr w:type="spellEnd"/>
      <w:r w:rsidRPr="008E6C62">
        <w:rPr>
          <w:rFonts w:ascii="Times New Roman" w:eastAsia="SimSun" w:hAnsi="Times New Roman" w:cs="Times New Roman"/>
          <w:i/>
          <w:color w:val="000000"/>
          <w:szCs w:val="20"/>
          <w:lang w:val="en-GB"/>
        </w:rPr>
        <w:t>, and precodingAndNumberOfLayers2</w:t>
      </w:r>
      <w:r w:rsidRPr="008E6C62">
        <w:rPr>
          <w:rFonts w:ascii="Times New Roman" w:eastAsia="SimSun" w:hAnsi="Times New Roman" w:cs="Times New Roman"/>
          <w:color w:val="000000"/>
          <w:szCs w:val="20"/>
          <w:lang w:val="en-GB"/>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8E6C62">
        <w:rPr>
          <w:rFonts w:ascii="Times New Roman" w:eastAsia="SimSun" w:hAnsi="Times New Roman" w:cs="Times New Roman"/>
          <w:i/>
          <w:color w:val="000000"/>
          <w:szCs w:val="20"/>
          <w:lang w:val="en-GB"/>
        </w:rPr>
        <w:t>SRS-</w:t>
      </w:r>
      <w:proofErr w:type="spellStart"/>
      <w:r w:rsidRPr="008E6C62">
        <w:rPr>
          <w:rFonts w:ascii="Times New Roman" w:eastAsia="SimSun" w:hAnsi="Times New Roman" w:cs="Times New Roman"/>
          <w:i/>
          <w:color w:val="000000"/>
          <w:szCs w:val="20"/>
          <w:lang w:val="en-GB"/>
        </w:rPr>
        <w:t>ResourceSet</w:t>
      </w:r>
      <w:proofErr w:type="spellEnd"/>
      <w:r w:rsidRPr="008E6C62">
        <w:rPr>
          <w:rFonts w:ascii="Times New Roman" w:eastAsia="SimSun" w:hAnsi="Times New Roman" w:cs="Times New Roman"/>
          <w:i/>
          <w:color w:val="000000"/>
          <w:szCs w:val="20"/>
          <w:lang w:val="en-GB"/>
        </w:rPr>
        <w:t>(s)</w:t>
      </w:r>
      <w:r w:rsidRPr="008E6C62">
        <w:rPr>
          <w:rFonts w:ascii="Times New Roman" w:eastAsia="SimSun" w:hAnsi="Times New Roman" w:cs="Times New Roman"/>
          <w:color w:val="000000"/>
          <w:szCs w:val="20"/>
          <w:lang w:val="en-GB"/>
        </w:rPr>
        <w:t xml:space="preserve"> applicable for PUSCH scheduled by DCI format 0_1 and DCI format 0_2 </w:t>
      </w:r>
      <w:proofErr w:type="gramStart"/>
      <w:r w:rsidRPr="008E6C62">
        <w:rPr>
          <w:rFonts w:ascii="Times New Roman" w:eastAsia="SimSun" w:hAnsi="Times New Roman" w:cs="Times New Roman"/>
          <w:color w:val="000000"/>
          <w:szCs w:val="20"/>
          <w:lang w:val="en-GB"/>
        </w:rPr>
        <w:t>are</w:t>
      </w:r>
      <w:proofErr w:type="gramEnd"/>
      <w:r w:rsidRPr="008E6C62">
        <w:rPr>
          <w:rFonts w:ascii="Times New Roman" w:eastAsia="SimSun" w:hAnsi="Times New Roman" w:cs="Times New Roman"/>
          <w:color w:val="000000"/>
          <w:szCs w:val="20"/>
          <w:lang w:val="en-GB"/>
        </w:rPr>
        <w:t xml:space="preserve"> defined by the entries of the higher layer parameter </w:t>
      </w:r>
      <w:proofErr w:type="spellStart"/>
      <w:r w:rsidRPr="008E6C62">
        <w:rPr>
          <w:rFonts w:ascii="Times New Roman" w:eastAsia="SimSun" w:hAnsi="Times New Roman" w:cs="Times New Roman"/>
          <w:i/>
          <w:color w:val="000000"/>
          <w:szCs w:val="20"/>
          <w:lang w:val="en-GB"/>
        </w:rPr>
        <w:t>srs-ResourceSetToAddModList</w:t>
      </w:r>
      <w:proofErr w:type="spellEnd"/>
      <w:r w:rsidRPr="008E6C62">
        <w:rPr>
          <w:rFonts w:ascii="Times New Roman" w:eastAsia="SimSun" w:hAnsi="Times New Roman" w:cs="Times New Roman"/>
          <w:color w:val="000000"/>
          <w:szCs w:val="20"/>
          <w:lang w:val="en-GB"/>
        </w:rPr>
        <w:t xml:space="preserve"> and </w:t>
      </w:r>
      <w:r w:rsidRPr="008E6C62">
        <w:rPr>
          <w:rFonts w:ascii="Times New Roman" w:eastAsia="SimSun" w:hAnsi="Times New Roman" w:cs="Times New Roman"/>
          <w:i/>
          <w:color w:val="000000"/>
          <w:szCs w:val="20"/>
          <w:lang w:val="en-GB"/>
        </w:rPr>
        <w:t>srs-ResourceSetToAddModListDCI-0-2</w:t>
      </w:r>
      <w:r w:rsidRPr="008E6C62">
        <w:rPr>
          <w:rFonts w:ascii="Times New Roman" w:eastAsia="SimSun" w:hAnsi="Times New Roman" w:cs="Times New Roman"/>
          <w:color w:val="000000"/>
          <w:szCs w:val="20"/>
          <w:lang w:val="en-GB"/>
        </w:rPr>
        <w:t xml:space="preserve"> in </w:t>
      </w:r>
      <w:r w:rsidRPr="008E6C62">
        <w:rPr>
          <w:rFonts w:ascii="Times New Roman" w:eastAsia="SimSun" w:hAnsi="Times New Roman" w:cs="Times New Roman"/>
          <w:i/>
          <w:color w:val="000000"/>
          <w:szCs w:val="20"/>
          <w:lang w:val="en-GB"/>
        </w:rPr>
        <w:t>SRS-config</w:t>
      </w:r>
      <w:r w:rsidRPr="008E6C62">
        <w:rPr>
          <w:rFonts w:ascii="Times New Roman" w:eastAsia="SimSun" w:hAnsi="Times New Roman" w:cs="Times New Roman"/>
          <w:color w:val="000000"/>
          <w:szCs w:val="20"/>
          <w:lang w:val="en-GB"/>
        </w:rPr>
        <w:t xml:space="preserve">, respectively. Only one or two SRS resource sets can be configured in </w:t>
      </w:r>
      <w:proofErr w:type="spellStart"/>
      <w:r w:rsidRPr="008E6C62">
        <w:rPr>
          <w:rFonts w:ascii="Times New Roman" w:eastAsia="SimSun" w:hAnsi="Times New Roman" w:cs="Times New Roman"/>
          <w:i/>
          <w:color w:val="000000"/>
          <w:szCs w:val="20"/>
          <w:lang w:val="en-GB"/>
        </w:rPr>
        <w:t>srs-ResourceSetToAddModList</w:t>
      </w:r>
      <w:proofErr w:type="spellEnd"/>
      <w:r w:rsidRPr="008E6C62">
        <w:rPr>
          <w:rFonts w:ascii="Times New Roman" w:eastAsia="SimSun" w:hAnsi="Times New Roman" w:cs="Times New Roman"/>
          <w:color w:val="000000"/>
          <w:szCs w:val="20"/>
          <w:lang w:val="en-GB"/>
        </w:rPr>
        <w:t xml:space="preserve"> with higher layer parameter </w:t>
      </w:r>
      <w:r w:rsidRPr="008E6C62">
        <w:rPr>
          <w:rFonts w:ascii="Times New Roman" w:eastAsia="SimSun" w:hAnsi="Times New Roman" w:cs="Times New Roman"/>
          <w:i/>
          <w:color w:val="000000"/>
          <w:szCs w:val="20"/>
          <w:lang w:val="en-GB"/>
        </w:rPr>
        <w:t xml:space="preserve">usage </w:t>
      </w:r>
      <w:r w:rsidRPr="008E6C62">
        <w:rPr>
          <w:rFonts w:ascii="Times New Roman" w:eastAsia="SimSun" w:hAnsi="Times New Roman" w:cs="Times New Roman"/>
          <w:color w:val="000000"/>
          <w:szCs w:val="20"/>
          <w:lang w:val="en-GB"/>
        </w:rPr>
        <w:t xml:space="preserve">in </w:t>
      </w:r>
      <w:r w:rsidRPr="008E6C62">
        <w:rPr>
          <w:rFonts w:ascii="Times New Roman" w:eastAsia="SimSun" w:hAnsi="Times New Roman" w:cs="Times New Roman"/>
          <w:i/>
          <w:color w:val="000000"/>
          <w:szCs w:val="20"/>
          <w:lang w:val="en-GB"/>
        </w:rPr>
        <w:t>SRS-</w:t>
      </w:r>
      <w:proofErr w:type="spellStart"/>
      <w:r w:rsidRPr="008E6C62">
        <w:rPr>
          <w:rFonts w:ascii="Times New Roman" w:eastAsia="SimSun" w:hAnsi="Times New Roman" w:cs="Times New Roman"/>
          <w:i/>
          <w:color w:val="000000"/>
          <w:szCs w:val="20"/>
          <w:lang w:val="en-GB"/>
        </w:rPr>
        <w:t>ResourceSet</w:t>
      </w:r>
      <w:proofErr w:type="spellEnd"/>
      <w:r w:rsidRPr="008E6C62">
        <w:rPr>
          <w:rFonts w:ascii="Times New Roman" w:eastAsia="SimSun" w:hAnsi="Times New Roman" w:cs="Times New Roman"/>
          <w:color w:val="000000"/>
          <w:szCs w:val="20"/>
          <w:lang w:val="en-GB"/>
        </w:rPr>
        <w:t xml:space="preserve"> set to 'codebook', and only one or two SRS resource sets can be configured in </w:t>
      </w:r>
      <w:r w:rsidRPr="008E6C62">
        <w:rPr>
          <w:rFonts w:ascii="Times New Roman" w:eastAsia="SimSun" w:hAnsi="Times New Roman" w:cs="Times New Roman"/>
          <w:i/>
          <w:color w:val="000000"/>
          <w:szCs w:val="20"/>
          <w:lang w:val="en-GB"/>
        </w:rPr>
        <w:t xml:space="preserve">srs-ResourceSetToAddModListDCI-0-2 </w:t>
      </w:r>
      <w:r w:rsidRPr="008E6C62">
        <w:rPr>
          <w:rFonts w:ascii="Times New Roman" w:eastAsia="SimSun" w:hAnsi="Times New Roman" w:cs="Times New Roman"/>
          <w:color w:val="000000"/>
          <w:szCs w:val="20"/>
          <w:lang w:val="en-GB"/>
        </w:rPr>
        <w:t xml:space="preserve">with higher layer parameter </w:t>
      </w:r>
      <w:r w:rsidRPr="008E6C62">
        <w:rPr>
          <w:rFonts w:ascii="Times New Roman" w:eastAsia="SimSun" w:hAnsi="Times New Roman" w:cs="Times New Roman"/>
          <w:i/>
          <w:color w:val="000000"/>
          <w:szCs w:val="20"/>
          <w:lang w:val="en-GB"/>
        </w:rPr>
        <w:t xml:space="preserve">usage </w:t>
      </w:r>
      <w:r w:rsidRPr="008E6C62">
        <w:rPr>
          <w:rFonts w:ascii="Times New Roman" w:eastAsia="SimSun" w:hAnsi="Times New Roman" w:cs="Times New Roman"/>
          <w:color w:val="000000"/>
          <w:szCs w:val="20"/>
          <w:lang w:val="en-GB"/>
        </w:rPr>
        <w:t xml:space="preserve">in </w:t>
      </w:r>
      <w:r w:rsidRPr="008E6C62">
        <w:rPr>
          <w:rFonts w:ascii="Times New Roman" w:eastAsia="SimSun" w:hAnsi="Times New Roman" w:cs="Times New Roman"/>
          <w:i/>
          <w:color w:val="000000"/>
          <w:szCs w:val="20"/>
          <w:lang w:val="en-GB"/>
        </w:rPr>
        <w:t>SRS-</w:t>
      </w:r>
      <w:proofErr w:type="spellStart"/>
      <w:r w:rsidRPr="008E6C62">
        <w:rPr>
          <w:rFonts w:ascii="Times New Roman" w:eastAsia="SimSun" w:hAnsi="Times New Roman" w:cs="Times New Roman"/>
          <w:i/>
          <w:color w:val="000000"/>
          <w:szCs w:val="20"/>
          <w:lang w:val="en-GB"/>
        </w:rPr>
        <w:t>ResourceSet</w:t>
      </w:r>
      <w:proofErr w:type="spellEnd"/>
      <w:r w:rsidRPr="008E6C62">
        <w:rPr>
          <w:rFonts w:ascii="Times New Roman" w:eastAsia="SimSun" w:hAnsi="Times New Roman" w:cs="Times New Roman"/>
          <w:color w:val="000000"/>
          <w:szCs w:val="20"/>
          <w:lang w:val="en-GB"/>
        </w:rPr>
        <w:t xml:space="preserve"> set to 'codebook'. </w:t>
      </w:r>
    </w:p>
    <w:p w14:paraId="60ECFED2" w14:textId="28122E75" w:rsidR="002911C5" w:rsidRPr="000C1A4F" w:rsidRDefault="002911C5" w:rsidP="008E6C62">
      <w:pPr>
        <w:spacing w:after="180" w:line="240" w:lineRule="auto"/>
        <w:rPr>
          <w:rFonts w:ascii="Times New Roman" w:eastAsia="SimSun" w:hAnsi="Times New Roman" w:cs="Times New Roman"/>
          <w:szCs w:val="20"/>
          <w:lang w:val="en-GB"/>
        </w:rPr>
      </w:pPr>
      <w:r w:rsidRPr="00ED6101">
        <w:rPr>
          <w:rFonts w:ascii="Wingdings" w:eastAsia="Wingdings" w:hAnsi="Wingdings" w:cs="Wingdings"/>
          <w:szCs w:val="20"/>
          <w:highlight w:val="yellow"/>
          <w:lang w:val="en-GB"/>
        </w:rPr>
        <w:sym w:font="Wingdings" w:char="F0DF"/>
      </w:r>
      <w:r w:rsidRPr="00ED6101">
        <w:rPr>
          <w:rFonts w:ascii="Times New Roman" w:eastAsia="SimSun" w:hAnsi="Times New Roman" w:cs="Times New Roman"/>
          <w:szCs w:val="20"/>
          <w:highlight w:val="yellow"/>
          <w:lang w:val="en-GB"/>
        </w:rPr>
        <w:t>----------------------------------------Unchanged text omitted-------------------------------------------------</w:t>
      </w:r>
      <w:r w:rsidRPr="00ED6101">
        <w:rPr>
          <w:rFonts w:ascii="Wingdings" w:eastAsia="Wingdings" w:hAnsi="Wingdings" w:cs="Wingdings"/>
          <w:szCs w:val="20"/>
          <w:highlight w:val="yellow"/>
          <w:lang w:val="en-GB"/>
        </w:rPr>
        <w:sym w:font="Wingdings" w:char="F0E0"/>
      </w:r>
    </w:p>
    <w:p w14:paraId="20D8167B" w14:textId="47F7F5DA" w:rsidR="004214E5" w:rsidRPr="004214E5" w:rsidRDefault="004214E5" w:rsidP="004214E5">
      <w:pPr>
        <w:spacing w:after="180" w:line="240" w:lineRule="auto"/>
        <w:rPr>
          <w:rFonts w:ascii="Times New Roman" w:eastAsia="SimSun" w:hAnsi="Times New Roman" w:cs="Times New Roman"/>
          <w:color w:val="000000"/>
          <w:szCs w:val="20"/>
          <w:lang w:val="en-AU" w:eastAsia="x-none"/>
        </w:rPr>
      </w:pPr>
      <w:r w:rsidRPr="004214E5">
        <w:rPr>
          <w:rFonts w:ascii="Times New Roman" w:eastAsia="SimSun" w:hAnsi="Times New Roman" w:cs="Times New Roman"/>
          <w:color w:val="000000"/>
          <w:szCs w:val="20"/>
          <w:lang w:val="en-GB"/>
        </w:rPr>
        <w:t xml:space="preserve">Except when higher layer parameter </w:t>
      </w:r>
      <w:proofErr w:type="spellStart"/>
      <w:r w:rsidRPr="004214E5">
        <w:rPr>
          <w:rFonts w:ascii="Times New Roman" w:eastAsia="SimSun" w:hAnsi="Times New Roman" w:cs="Times New Roman"/>
          <w:i/>
          <w:color w:val="000000"/>
          <w:szCs w:val="20"/>
          <w:lang w:val="en-GB"/>
        </w:rPr>
        <w:t>ul-FullPowerTransmission</w:t>
      </w:r>
      <w:proofErr w:type="spellEnd"/>
      <w:r w:rsidRPr="004214E5">
        <w:rPr>
          <w:rFonts w:ascii="Times New Roman" w:eastAsia="SimSun" w:hAnsi="Times New Roman" w:cs="Times New Roman"/>
          <w:color w:val="000000"/>
          <w:szCs w:val="20"/>
          <w:lang w:val="en-GB"/>
        </w:rPr>
        <w:t xml:space="preserve"> is set to '</w:t>
      </w:r>
      <w:r w:rsidRPr="004214E5">
        <w:rPr>
          <w:rFonts w:ascii="Times New Roman" w:eastAsia="SimSun" w:hAnsi="Times New Roman" w:cs="Times New Roman"/>
          <w:iCs/>
          <w:color w:val="000000"/>
          <w:szCs w:val="20"/>
          <w:lang w:val="en-GB"/>
        </w:rPr>
        <w:t>fullpowerMode2</w:t>
      </w:r>
      <w:r w:rsidRPr="004214E5">
        <w:rPr>
          <w:rFonts w:ascii="Times New Roman" w:eastAsia="SimSun" w:hAnsi="Times New Roman" w:cs="Times New Roman"/>
          <w:color w:val="000000"/>
          <w:szCs w:val="20"/>
          <w:lang w:val="en-GB"/>
        </w:rPr>
        <w:t xml:space="preserve">', </w:t>
      </w:r>
      <w:r w:rsidRPr="004214E5">
        <w:rPr>
          <w:rFonts w:ascii="Times New Roman" w:eastAsia="SimSun" w:hAnsi="Times New Roman" w:cs="Times New Roman"/>
          <w:color w:val="000000"/>
          <w:szCs w:val="20"/>
          <w:lang w:val="en-AU" w:eastAsia="x-none"/>
        </w:rPr>
        <w:t xml:space="preserve">when multiple SRS resources are configured by </w:t>
      </w:r>
      <w:r w:rsidRPr="004214E5">
        <w:rPr>
          <w:rFonts w:ascii="Times New Roman" w:eastAsia="SimSun" w:hAnsi="Times New Roman" w:cs="Times New Roman"/>
          <w:i/>
          <w:color w:val="000000"/>
          <w:szCs w:val="20"/>
          <w:lang w:val="en-AU" w:eastAsia="x-none"/>
        </w:rPr>
        <w:t>SRS-</w:t>
      </w:r>
      <w:proofErr w:type="spellStart"/>
      <w:r w:rsidRPr="004214E5">
        <w:rPr>
          <w:rFonts w:ascii="Times New Roman" w:eastAsia="SimSun" w:hAnsi="Times New Roman" w:cs="Times New Roman"/>
          <w:i/>
          <w:color w:val="000000"/>
          <w:szCs w:val="20"/>
          <w:lang w:val="en-AU" w:eastAsia="x-none"/>
        </w:rPr>
        <w:t>ResourceSet</w:t>
      </w:r>
      <w:proofErr w:type="spellEnd"/>
      <w:r w:rsidRPr="004214E5">
        <w:rPr>
          <w:rFonts w:ascii="Times New Roman" w:eastAsia="SimSun" w:hAnsi="Times New Roman" w:cs="Times New Roman"/>
          <w:color w:val="000000"/>
          <w:szCs w:val="20"/>
          <w:lang w:val="en-AU" w:eastAsia="x-none"/>
        </w:rPr>
        <w:t xml:space="preserve"> with </w:t>
      </w:r>
      <w:r w:rsidRPr="004214E5">
        <w:rPr>
          <w:rFonts w:ascii="Times New Roman" w:eastAsia="SimSun" w:hAnsi="Times New Roman" w:cs="Times New Roman"/>
          <w:i/>
          <w:color w:val="000000"/>
          <w:szCs w:val="20"/>
          <w:lang w:val="en-AU" w:eastAsia="x-none"/>
        </w:rPr>
        <w:t>usage</w:t>
      </w:r>
      <w:r w:rsidRPr="004214E5">
        <w:rPr>
          <w:rFonts w:ascii="Times New Roman" w:eastAsia="SimSun" w:hAnsi="Times New Roman" w:cs="Times New Roman"/>
          <w:color w:val="000000"/>
          <w:szCs w:val="20"/>
          <w:lang w:val="en-AU" w:eastAsia="x-none"/>
        </w:rPr>
        <w:t xml:space="preserve"> set to 'codebook', the UE shall expect that higher layer parameters </w:t>
      </w:r>
      <w:proofErr w:type="spellStart"/>
      <w:r w:rsidRPr="004214E5">
        <w:rPr>
          <w:rFonts w:ascii="Times New Roman" w:eastAsia="SimSun" w:hAnsi="Times New Roman" w:cs="Times New Roman"/>
          <w:i/>
          <w:szCs w:val="20"/>
          <w:lang w:val="en-GB"/>
        </w:rPr>
        <w:t>nrofSRS</w:t>
      </w:r>
      <w:proofErr w:type="spellEnd"/>
      <w:r w:rsidRPr="004214E5">
        <w:rPr>
          <w:rFonts w:ascii="Times New Roman" w:eastAsia="SimSun" w:hAnsi="Times New Roman" w:cs="Times New Roman"/>
          <w:i/>
          <w:szCs w:val="20"/>
          <w:lang w:val="en-GB"/>
        </w:rPr>
        <w:t>-Ports</w:t>
      </w:r>
      <w:r w:rsidRPr="004214E5">
        <w:rPr>
          <w:rFonts w:ascii="Times New Roman" w:eastAsia="SimSun" w:hAnsi="Times New Roman" w:cs="Times New Roman"/>
          <w:szCs w:val="20"/>
          <w:lang w:val="en-GB"/>
        </w:rPr>
        <w:t xml:space="preserve"> </w:t>
      </w:r>
      <w:r w:rsidRPr="004214E5">
        <w:rPr>
          <w:rFonts w:ascii="Times New Roman" w:eastAsia="SimSun" w:hAnsi="Times New Roman" w:cs="Times New Roman"/>
          <w:color w:val="000000"/>
          <w:szCs w:val="20"/>
          <w:lang w:val="en-AU" w:eastAsia="x-none"/>
        </w:rPr>
        <w:t xml:space="preserve">in </w:t>
      </w:r>
      <w:r w:rsidRPr="004214E5">
        <w:rPr>
          <w:rFonts w:ascii="Times New Roman" w:eastAsia="SimSun" w:hAnsi="Times New Roman" w:cs="Times New Roman"/>
          <w:i/>
          <w:color w:val="000000"/>
          <w:szCs w:val="20"/>
          <w:lang w:val="en-AU" w:eastAsia="x-none"/>
        </w:rPr>
        <w:t>SRS-Resource</w:t>
      </w:r>
      <w:r w:rsidRPr="004214E5">
        <w:rPr>
          <w:rFonts w:ascii="Times New Roman" w:eastAsia="SimSun" w:hAnsi="Times New Roman" w:cs="Times New Roman"/>
          <w:color w:val="000000"/>
          <w:szCs w:val="20"/>
          <w:lang w:val="en-AU" w:eastAsia="x-none"/>
        </w:rPr>
        <w:t xml:space="preserve"> in </w:t>
      </w:r>
      <w:r w:rsidRPr="004214E5">
        <w:rPr>
          <w:rFonts w:ascii="Times New Roman" w:eastAsia="SimSun" w:hAnsi="Times New Roman" w:cs="Times New Roman"/>
          <w:i/>
          <w:iCs/>
          <w:szCs w:val="20"/>
          <w:lang w:val="en-GB"/>
        </w:rPr>
        <w:t>SRS-</w:t>
      </w:r>
      <w:proofErr w:type="spellStart"/>
      <w:r w:rsidRPr="004214E5">
        <w:rPr>
          <w:rFonts w:ascii="Times New Roman" w:eastAsia="SimSun" w:hAnsi="Times New Roman" w:cs="Times New Roman"/>
          <w:i/>
          <w:iCs/>
          <w:szCs w:val="20"/>
          <w:lang w:val="en-GB"/>
        </w:rPr>
        <w:t>ResourceSet</w:t>
      </w:r>
      <w:proofErr w:type="spellEnd"/>
      <w:r w:rsidRPr="004214E5">
        <w:rPr>
          <w:rFonts w:ascii="Times New Roman" w:eastAsia="SimSun" w:hAnsi="Times New Roman" w:cs="Times New Roman"/>
          <w:i/>
          <w:color w:val="000000"/>
          <w:szCs w:val="20"/>
          <w:lang w:val="en-AU" w:eastAsia="x-none"/>
        </w:rPr>
        <w:t xml:space="preserve"> </w:t>
      </w:r>
      <w:r w:rsidRPr="004214E5">
        <w:rPr>
          <w:rFonts w:ascii="Times New Roman" w:eastAsia="SimSun" w:hAnsi="Times New Roman" w:cs="Times New Roman"/>
          <w:color w:val="000000"/>
          <w:szCs w:val="20"/>
          <w:lang w:val="en-AU" w:eastAsia="x-none"/>
        </w:rPr>
        <w:t xml:space="preserve">shall be configured with the same value for all these </w:t>
      </w:r>
      <w:r w:rsidRPr="004214E5">
        <w:rPr>
          <w:rFonts w:ascii="Times New Roman" w:eastAsia="SimSun" w:hAnsi="Times New Roman" w:cs="Times New Roman"/>
          <w:color w:val="000000"/>
          <w:szCs w:val="20"/>
          <w:lang w:val="en-AU" w:eastAsia="x-none"/>
        </w:rPr>
        <w:lastRenderedPageBreak/>
        <w:t>SRS resources.</w:t>
      </w:r>
      <w:r>
        <w:rPr>
          <w:rFonts w:ascii="Times New Roman" w:eastAsia="SimSun" w:hAnsi="Times New Roman" w:cs="Times New Roman"/>
          <w:color w:val="000000"/>
          <w:szCs w:val="20"/>
          <w:lang w:val="en-AU" w:eastAsia="x-none"/>
        </w:rPr>
        <w:t xml:space="preserve">  </w:t>
      </w:r>
      <w:r w:rsidRPr="000C1A4F">
        <w:rPr>
          <w:rFonts w:ascii="Times New Roman" w:eastAsia="SimSun" w:hAnsi="Times New Roman" w:cs="Times New Roman"/>
          <w:color w:val="FF0000"/>
          <w:szCs w:val="20"/>
          <w:u w:val="single"/>
          <w:lang w:val="en-AU" w:eastAsia="x-none"/>
        </w:rPr>
        <w:t>The UE is not expected to simultaneously transmit SRS resources from an SRS-</w:t>
      </w:r>
      <w:proofErr w:type="spellStart"/>
      <w:r w:rsidRPr="000C1A4F">
        <w:rPr>
          <w:rFonts w:ascii="Times New Roman" w:eastAsia="SimSun" w:hAnsi="Times New Roman" w:cs="Times New Roman"/>
          <w:color w:val="FF0000"/>
          <w:szCs w:val="20"/>
          <w:u w:val="single"/>
          <w:lang w:val="en-AU" w:eastAsia="x-none"/>
        </w:rPr>
        <w:t>ResourceSet</w:t>
      </w:r>
      <w:proofErr w:type="spellEnd"/>
      <w:r w:rsidRPr="000C1A4F">
        <w:rPr>
          <w:rFonts w:ascii="Times New Roman" w:eastAsia="SimSun" w:hAnsi="Times New Roman" w:cs="Times New Roman"/>
          <w:color w:val="FF0000"/>
          <w:szCs w:val="20"/>
          <w:u w:val="single"/>
          <w:lang w:val="en-AU" w:eastAsia="x-none"/>
        </w:rPr>
        <w:t xml:space="preserve"> with usage set to 'codebook'.</w:t>
      </w:r>
    </w:p>
    <w:p w14:paraId="6A2C1C08" w14:textId="77777777" w:rsidR="002911C5" w:rsidRPr="00DB3FD1" w:rsidRDefault="002911C5" w:rsidP="002911C5">
      <w:pPr>
        <w:spacing w:after="180" w:line="240" w:lineRule="auto"/>
        <w:rPr>
          <w:rFonts w:ascii="Times New Roman" w:eastAsia="SimSun" w:hAnsi="Times New Roman" w:cs="Times New Roman"/>
          <w:szCs w:val="20"/>
          <w:lang w:val="en-GB"/>
        </w:rPr>
      </w:pPr>
      <w:r w:rsidRPr="00ED6101">
        <w:rPr>
          <w:rFonts w:ascii="Wingdings" w:eastAsia="Wingdings" w:hAnsi="Wingdings" w:cs="Wingdings"/>
          <w:szCs w:val="20"/>
          <w:highlight w:val="yellow"/>
          <w:lang w:val="en-GB"/>
        </w:rPr>
        <w:sym w:font="Wingdings" w:char="F0DF"/>
      </w:r>
      <w:r w:rsidRPr="00ED6101">
        <w:rPr>
          <w:rFonts w:ascii="Times New Roman" w:eastAsia="SimSun" w:hAnsi="Times New Roman" w:cs="Times New Roman"/>
          <w:szCs w:val="20"/>
          <w:highlight w:val="yellow"/>
          <w:lang w:val="en-GB"/>
        </w:rPr>
        <w:t>----------------------------------------Unchanged text omitted-------------------------------------------------</w:t>
      </w:r>
      <w:r w:rsidRPr="00ED6101">
        <w:rPr>
          <w:rFonts w:ascii="Wingdings" w:eastAsia="Wingdings" w:hAnsi="Wingdings" w:cs="Wingdings"/>
          <w:szCs w:val="20"/>
          <w:highlight w:val="yellow"/>
          <w:lang w:val="en-GB"/>
        </w:rPr>
        <w:sym w:font="Wingdings" w:char="F0E0"/>
      </w:r>
    </w:p>
    <w:p w14:paraId="026FAF07" w14:textId="77777777" w:rsidR="008E6C62" w:rsidRDefault="008E6C62" w:rsidP="009F7509">
      <w:pPr>
        <w:rPr>
          <w:lang w:val="en-GB" w:eastAsia="ja-JP"/>
        </w:rPr>
      </w:pPr>
    </w:p>
    <w:p w14:paraId="58CDB5DC" w14:textId="77777777" w:rsidR="009F7509" w:rsidRPr="00DB3FD1" w:rsidRDefault="009F7509" w:rsidP="009F7509">
      <w:pPr>
        <w:keepNext/>
        <w:keepLines/>
        <w:spacing w:before="120" w:after="180" w:line="240" w:lineRule="auto"/>
        <w:ind w:left="1134" w:hanging="1134"/>
        <w:outlineLvl w:val="2"/>
        <w:rPr>
          <w:rFonts w:eastAsia="SimSun" w:cs="Times New Roman"/>
          <w:color w:val="000000"/>
          <w:sz w:val="28"/>
          <w:szCs w:val="20"/>
          <w:lang w:val="x-none"/>
        </w:rPr>
      </w:pPr>
      <w:bookmarkStart w:id="38" w:name="_Toc11352157"/>
      <w:bookmarkStart w:id="39" w:name="_Toc20318047"/>
      <w:bookmarkStart w:id="40" w:name="_Toc27299945"/>
      <w:bookmarkStart w:id="41" w:name="_Toc29673219"/>
      <w:bookmarkStart w:id="42" w:name="_Toc29673360"/>
      <w:bookmarkStart w:id="43" w:name="_Toc29674353"/>
      <w:bookmarkStart w:id="44" w:name="_Toc36645583"/>
      <w:bookmarkStart w:id="45" w:name="_Toc45810632"/>
      <w:bookmarkStart w:id="46" w:name="_Toc155777428"/>
      <w:r w:rsidRPr="00DB3FD1">
        <w:rPr>
          <w:rFonts w:eastAsia="SimSun" w:cs="Times New Roman"/>
          <w:color w:val="000000"/>
          <w:sz w:val="28"/>
          <w:szCs w:val="20"/>
          <w:lang w:val="x-none"/>
        </w:rPr>
        <w:t>6.2.1</w:t>
      </w:r>
      <w:r w:rsidRPr="00DB3FD1">
        <w:rPr>
          <w:rFonts w:eastAsia="SimSun" w:cs="Times New Roman"/>
          <w:color w:val="000000"/>
          <w:sz w:val="28"/>
          <w:szCs w:val="20"/>
          <w:lang w:val="x-none"/>
        </w:rPr>
        <w:tab/>
        <w:t>UE sounding procedure</w:t>
      </w:r>
      <w:bookmarkEnd w:id="38"/>
      <w:bookmarkEnd w:id="39"/>
      <w:bookmarkEnd w:id="40"/>
      <w:bookmarkEnd w:id="41"/>
      <w:bookmarkEnd w:id="42"/>
      <w:bookmarkEnd w:id="43"/>
      <w:bookmarkEnd w:id="44"/>
      <w:bookmarkEnd w:id="45"/>
      <w:bookmarkEnd w:id="46"/>
    </w:p>
    <w:p w14:paraId="66C6ADBC" w14:textId="301A33C9" w:rsidR="009F7509" w:rsidRPr="00DB3FD1" w:rsidRDefault="009F7509" w:rsidP="009F7509">
      <w:pPr>
        <w:spacing w:after="180" w:line="240" w:lineRule="auto"/>
        <w:rPr>
          <w:rFonts w:ascii="Times New Roman" w:eastAsia="SimSun" w:hAnsi="Times New Roman" w:cs="Times New Roman"/>
          <w:color w:val="000000"/>
          <w:szCs w:val="20"/>
          <w:lang w:val="en-GB"/>
        </w:rPr>
      </w:pPr>
      <w:r w:rsidRPr="00DB3FD1">
        <w:rPr>
          <w:rFonts w:ascii="Times New Roman" w:eastAsia="MS Mincho" w:hAnsi="Times New Roman" w:cs="Times New Roman"/>
          <w:color w:val="000000"/>
          <w:szCs w:val="20"/>
          <w:lang w:eastAsia="ja-JP"/>
        </w:rPr>
        <w:t xml:space="preserve">The </w:t>
      </w:r>
      <w:r w:rsidRPr="00DB3FD1">
        <w:rPr>
          <w:rFonts w:ascii="Times New Roman" w:eastAsia="SimSun" w:hAnsi="Times New Roman" w:cs="Times New Roman"/>
          <w:color w:val="000000"/>
          <w:szCs w:val="20"/>
          <w:lang w:val="en-GB"/>
        </w:rPr>
        <w:t xml:space="preserve">UE may be configured with one or more Sounding Reference Signal (SRS) resource sets as configured by the higher layer parameter </w:t>
      </w:r>
      <w:r w:rsidRPr="00DB3FD1">
        <w:rPr>
          <w:rFonts w:ascii="Times New Roman" w:eastAsia="SimSun" w:hAnsi="Times New Roman" w:cs="Times New Roman"/>
          <w:i/>
          <w:color w:val="000000"/>
          <w:szCs w:val="20"/>
          <w:lang w:val="en-GB"/>
        </w:rPr>
        <w:t>SRS-</w:t>
      </w:r>
      <w:proofErr w:type="spellStart"/>
      <w:r w:rsidRPr="00DB3FD1">
        <w:rPr>
          <w:rFonts w:ascii="Times New Roman" w:eastAsia="SimSun" w:hAnsi="Times New Roman" w:cs="Times New Roman"/>
          <w:i/>
          <w:color w:val="000000"/>
          <w:szCs w:val="20"/>
          <w:lang w:val="en-GB"/>
        </w:rPr>
        <w:t>ResourceSet</w:t>
      </w:r>
      <w:proofErr w:type="spellEnd"/>
      <w:r w:rsidRPr="00DB3FD1">
        <w:rPr>
          <w:rFonts w:ascii="Times New Roman" w:eastAsia="SimSun" w:hAnsi="Times New Roman" w:cs="Times New Roman"/>
          <w:i/>
          <w:color w:val="000000"/>
          <w:szCs w:val="20"/>
          <w:lang w:val="en-GB"/>
        </w:rPr>
        <w:t xml:space="preserve"> </w:t>
      </w:r>
      <w:r w:rsidRPr="00DB3FD1">
        <w:rPr>
          <w:rFonts w:ascii="Times New Roman" w:eastAsia="SimSun" w:hAnsi="Times New Roman" w:cs="Times New Roman"/>
          <w:color w:val="000000"/>
          <w:szCs w:val="20"/>
          <w:lang w:val="en-GB"/>
        </w:rPr>
        <w:t>or</w:t>
      </w:r>
      <w:r w:rsidRPr="00DB3FD1">
        <w:rPr>
          <w:rFonts w:ascii="Times New Roman" w:eastAsia="SimSun" w:hAnsi="Times New Roman" w:cs="Times New Roman"/>
          <w:i/>
          <w:color w:val="000000"/>
          <w:szCs w:val="20"/>
          <w:lang w:val="en-GB"/>
        </w:rPr>
        <w:t xml:space="preserve"> SRS-</w:t>
      </w:r>
      <w:proofErr w:type="spellStart"/>
      <w:r w:rsidRPr="00DB3FD1">
        <w:rPr>
          <w:rFonts w:ascii="Times New Roman" w:eastAsia="SimSun" w:hAnsi="Times New Roman" w:cs="Times New Roman"/>
          <w:i/>
          <w:color w:val="000000"/>
          <w:szCs w:val="20"/>
          <w:lang w:val="en-GB"/>
        </w:rPr>
        <w:t>PosResourceSet</w:t>
      </w:r>
      <w:proofErr w:type="spellEnd"/>
      <w:r w:rsidRPr="00DB3FD1">
        <w:rPr>
          <w:rFonts w:ascii="Times New Roman" w:eastAsia="SimSun" w:hAnsi="Times New Roman" w:cs="Times New Roman"/>
          <w:color w:val="000000"/>
          <w:szCs w:val="20"/>
          <w:lang w:val="en-GB"/>
        </w:rPr>
        <w:t>.</w:t>
      </w:r>
      <w:r w:rsidRPr="00DB3FD1">
        <w:rPr>
          <w:rFonts w:ascii="Times New Roman" w:eastAsia="MS Mincho" w:hAnsi="Times New Roman" w:cs="Times New Roman"/>
          <w:color w:val="000000"/>
          <w:szCs w:val="20"/>
          <w:lang w:eastAsia="ja-JP"/>
        </w:rPr>
        <w:t xml:space="preserve"> For each SRS resource set configured by </w:t>
      </w:r>
      <w:r w:rsidRPr="00DB3FD1">
        <w:rPr>
          <w:rFonts w:ascii="Times New Roman" w:eastAsia="MS Mincho" w:hAnsi="Times New Roman" w:cs="Times New Roman"/>
          <w:i/>
          <w:color w:val="000000"/>
          <w:szCs w:val="20"/>
          <w:lang w:eastAsia="ja-JP"/>
        </w:rPr>
        <w:t>SRS-</w:t>
      </w:r>
      <w:proofErr w:type="spellStart"/>
      <w:r w:rsidRPr="00DB3FD1">
        <w:rPr>
          <w:rFonts w:ascii="Times New Roman" w:eastAsia="MS Mincho" w:hAnsi="Times New Roman" w:cs="Times New Roman"/>
          <w:i/>
          <w:color w:val="000000"/>
          <w:szCs w:val="20"/>
          <w:lang w:eastAsia="ja-JP"/>
        </w:rPr>
        <w:t>ResourceSet</w:t>
      </w:r>
      <w:proofErr w:type="spellEnd"/>
      <w:r w:rsidRPr="00DB3FD1">
        <w:rPr>
          <w:rFonts w:ascii="Times New Roman" w:eastAsia="MS Mincho" w:hAnsi="Times New Roman" w:cs="Times New Roman"/>
          <w:color w:val="000000"/>
          <w:szCs w:val="20"/>
          <w:lang w:eastAsia="ja-JP"/>
        </w:rPr>
        <w:t xml:space="preserve">, </w:t>
      </w:r>
      <w:r w:rsidRPr="00DB3FD1">
        <w:rPr>
          <w:rFonts w:ascii="Times New Roman" w:eastAsia="SimSun" w:hAnsi="Times New Roman" w:cs="Times New Roman"/>
          <w:color w:val="000000"/>
          <w:szCs w:val="20"/>
          <w:lang w:val="en-GB"/>
        </w:rPr>
        <w:t>a</w:t>
      </w:r>
      <w:r w:rsidRPr="00DB3FD1">
        <w:rPr>
          <w:rFonts w:ascii="Times New Roman" w:eastAsia="SimSun" w:hAnsi="Times New Roman" w:cs="Times New Roman" w:hint="eastAsia"/>
          <w:color w:val="000000"/>
          <w:szCs w:val="20"/>
          <w:lang w:val="en-GB"/>
        </w:rPr>
        <w:t xml:space="preserve"> UE may be configured with </w:t>
      </w:r>
      <m:oMath>
        <m:r>
          <w:rPr>
            <w:rFonts w:ascii="Cambria Math" w:eastAsia="SimSun" w:hAnsi="Cambria Math" w:cs="Times New Roman"/>
            <w:color w:val="000000"/>
            <w:szCs w:val="20"/>
            <w:lang w:val="en-GB"/>
          </w:rPr>
          <m:t>K≥1</m:t>
        </m:r>
      </m:oMath>
      <w:r w:rsidR="005805CA">
        <w:rPr>
          <w:rFonts w:ascii="Times New Roman" w:eastAsia="SimSun" w:hAnsi="Times New Roman" w:cs="Times New Roman"/>
          <w:color w:val="000000"/>
          <w:szCs w:val="20"/>
          <w:lang w:val="en-GB"/>
        </w:rPr>
        <w:t xml:space="preserve"> </w:t>
      </w:r>
      <w:r w:rsidRPr="00DB3FD1">
        <w:rPr>
          <w:rFonts w:ascii="Times New Roman" w:eastAsia="SimSun" w:hAnsi="Times New Roman" w:cs="Times New Roman"/>
          <w:color w:val="000000"/>
          <w:szCs w:val="20"/>
          <w:lang w:val="en-GB"/>
        </w:rPr>
        <w:t xml:space="preserve">SRS resources (higher layer parameter </w:t>
      </w:r>
      <w:r w:rsidRPr="00DB3FD1">
        <w:rPr>
          <w:rFonts w:ascii="Times New Roman" w:eastAsia="SimSun" w:hAnsi="Times New Roman" w:cs="Times New Roman"/>
          <w:i/>
          <w:color w:val="000000"/>
          <w:szCs w:val="20"/>
          <w:lang w:val="en-GB"/>
        </w:rPr>
        <w:t>SRS-Resource</w:t>
      </w:r>
      <w:r w:rsidRPr="00DB3FD1">
        <w:rPr>
          <w:rFonts w:ascii="Times New Roman" w:eastAsia="SimSun" w:hAnsi="Times New Roman" w:cs="Times New Roman"/>
          <w:color w:val="000000"/>
          <w:szCs w:val="20"/>
          <w:lang w:val="en-GB"/>
        </w:rPr>
        <w:t>), where the maximum value of K is indicated by UE capability</w:t>
      </w:r>
      <w:r w:rsidRPr="00DB3FD1">
        <w:rPr>
          <w:rFonts w:ascii="Times New Roman" w:eastAsia="SimSun" w:hAnsi="Times New Roman" w:cs="Times New Roman"/>
          <w:i/>
          <w:color w:val="000000"/>
          <w:szCs w:val="20"/>
          <w:lang w:val="en-GB"/>
        </w:rPr>
        <w:t xml:space="preserve"> </w:t>
      </w:r>
      <w:r w:rsidRPr="00DB3FD1">
        <w:rPr>
          <w:rFonts w:ascii="Times New Roman" w:eastAsia="SimSun" w:hAnsi="Times New Roman" w:cs="Times New Roman"/>
          <w:color w:val="000000"/>
          <w:szCs w:val="20"/>
          <w:lang w:val="en-GB"/>
        </w:rPr>
        <w:t xml:space="preserve">[13, 38.306]. When SRS resource set is configured with the higher layer parameter </w:t>
      </w:r>
      <w:r w:rsidRPr="00DB3FD1">
        <w:rPr>
          <w:rFonts w:ascii="Times New Roman" w:eastAsia="SimSun" w:hAnsi="Times New Roman" w:cs="Times New Roman"/>
          <w:i/>
          <w:color w:val="000000"/>
          <w:szCs w:val="20"/>
          <w:lang w:val="en-GB"/>
        </w:rPr>
        <w:t>SRS-</w:t>
      </w:r>
      <w:proofErr w:type="spellStart"/>
      <w:r w:rsidRPr="00DB3FD1">
        <w:rPr>
          <w:rFonts w:ascii="Times New Roman" w:eastAsia="SimSun" w:hAnsi="Times New Roman" w:cs="Times New Roman"/>
          <w:i/>
          <w:color w:val="000000"/>
          <w:szCs w:val="20"/>
          <w:lang w:val="en-GB"/>
        </w:rPr>
        <w:t>PosResourceSet</w:t>
      </w:r>
      <w:proofErr w:type="spellEnd"/>
      <w:r w:rsidRPr="00DB3FD1">
        <w:rPr>
          <w:rFonts w:ascii="Times New Roman" w:eastAsia="SimSun" w:hAnsi="Times New Roman" w:cs="Times New Roman"/>
          <w:i/>
          <w:color w:val="000000"/>
          <w:szCs w:val="20"/>
          <w:lang w:val="en-GB"/>
        </w:rPr>
        <w:t>,</w:t>
      </w:r>
      <w:r w:rsidRPr="00DB3FD1">
        <w:rPr>
          <w:rFonts w:ascii="Times New Roman" w:eastAsia="SimSun" w:hAnsi="Times New Roman" w:cs="Times New Roman"/>
          <w:color w:val="000000"/>
          <w:szCs w:val="20"/>
          <w:lang w:val="en-GB"/>
        </w:rPr>
        <w:t xml:space="preserve"> a UE may be configured with </w:t>
      </w:r>
      <w:r w:rsidRPr="00DB3FD1">
        <w:rPr>
          <w:rFonts w:ascii="Times New Roman" w:eastAsia="SimSun" w:hAnsi="Times New Roman" w:cs="Times New Roman"/>
          <w:i/>
          <w:iCs/>
          <w:color w:val="000000"/>
          <w:szCs w:val="20"/>
          <w:lang w:val="en-GB"/>
        </w:rPr>
        <w:t xml:space="preserve">K </w:t>
      </w:r>
      <w:r w:rsidRPr="00DB3FD1">
        <w:rPr>
          <w:rFonts w:ascii="Times New Roman" w:eastAsia="SimSun" w:hAnsi="Times New Roman" w:cs="Times New Roman"/>
          <w:color w:val="000000"/>
          <w:szCs w:val="20"/>
          <w:lang w:val="en-GB"/>
        </w:rPr>
        <w:t xml:space="preserve">≥1 SRS resources (higher layer parameter </w:t>
      </w:r>
      <w:r w:rsidRPr="00DB3FD1">
        <w:rPr>
          <w:rFonts w:ascii="Times New Roman" w:eastAsia="SimSun" w:hAnsi="Times New Roman" w:cs="Times New Roman"/>
          <w:i/>
          <w:color w:val="000000"/>
          <w:szCs w:val="20"/>
          <w:lang w:val="en-GB"/>
        </w:rPr>
        <w:t>SRS-</w:t>
      </w:r>
      <w:proofErr w:type="spellStart"/>
      <w:r w:rsidRPr="00DB3FD1">
        <w:rPr>
          <w:rFonts w:ascii="Times New Roman" w:eastAsia="SimSun" w:hAnsi="Times New Roman" w:cs="Times New Roman"/>
          <w:i/>
          <w:color w:val="000000"/>
          <w:szCs w:val="20"/>
          <w:lang w:val="en-GB"/>
        </w:rPr>
        <w:t>PosResource</w:t>
      </w:r>
      <w:proofErr w:type="spellEnd"/>
      <w:r w:rsidRPr="00DB3FD1">
        <w:rPr>
          <w:rFonts w:ascii="Times New Roman" w:eastAsia="SimSun" w:hAnsi="Times New Roman" w:cs="Times New Roman"/>
          <w:color w:val="000000"/>
          <w:szCs w:val="20"/>
          <w:lang w:val="en-GB"/>
        </w:rPr>
        <w:t xml:space="preserve">), where the maximum value of K is 16. The SRS resource set applicability is configured by the higher layer parameter </w:t>
      </w:r>
      <w:r w:rsidRPr="00DB3FD1">
        <w:rPr>
          <w:rFonts w:ascii="Times New Roman" w:eastAsia="SimSun" w:hAnsi="Times New Roman" w:cs="Times New Roman"/>
          <w:i/>
          <w:color w:val="000000"/>
          <w:szCs w:val="20"/>
          <w:lang w:val="en-GB"/>
        </w:rPr>
        <w:t xml:space="preserve">usage </w:t>
      </w:r>
      <w:r w:rsidRPr="00DB3FD1">
        <w:rPr>
          <w:rFonts w:ascii="Times New Roman" w:eastAsia="SimSun" w:hAnsi="Times New Roman" w:cs="Times New Roman"/>
          <w:color w:val="000000"/>
          <w:szCs w:val="20"/>
          <w:lang w:val="en-GB"/>
        </w:rPr>
        <w:t>in</w:t>
      </w:r>
      <w:r w:rsidRPr="00DB3FD1">
        <w:rPr>
          <w:rFonts w:ascii="Times New Roman" w:eastAsia="SimSun" w:hAnsi="Times New Roman" w:cs="Times New Roman"/>
          <w:i/>
          <w:color w:val="000000"/>
          <w:szCs w:val="20"/>
          <w:lang w:val="en-GB"/>
        </w:rPr>
        <w:t xml:space="preserve"> SRS-</w:t>
      </w:r>
      <w:proofErr w:type="spellStart"/>
      <w:r w:rsidRPr="00DB3FD1">
        <w:rPr>
          <w:rFonts w:ascii="Times New Roman" w:eastAsia="SimSun" w:hAnsi="Times New Roman" w:cs="Times New Roman"/>
          <w:i/>
          <w:color w:val="000000"/>
          <w:szCs w:val="20"/>
          <w:lang w:val="en-GB"/>
        </w:rPr>
        <w:t>ResourceSet</w:t>
      </w:r>
      <w:proofErr w:type="spellEnd"/>
      <w:r w:rsidRPr="00DB3FD1">
        <w:rPr>
          <w:rFonts w:ascii="Times New Roman" w:eastAsia="SimSun" w:hAnsi="Times New Roman" w:cs="Times New Roman"/>
          <w:i/>
          <w:color w:val="000000"/>
          <w:szCs w:val="20"/>
          <w:lang w:val="en-GB"/>
        </w:rPr>
        <w:t>.</w:t>
      </w:r>
      <w:r w:rsidRPr="00DB3FD1">
        <w:rPr>
          <w:rFonts w:ascii="Times New Roman" w:eastAsia="SimSun" w:hAnsi="Times New Roman" w:cs="Times New Roman"/>
          <w:color w:val="000000"/>
          <w:szCs w:val="20"/>
          <w:lang w:val="en-GB"/>
        </w:rPr>
        <w:t xml:space="preserve"> When the higher layer parameter</w:t>
      </w:r>
      <w:r w:rsidRPr="00DB3FD1">
        <w:rPr>
          <w:rFonts w:ascii="Times New Roman" w:eastAsia="SimSun" w:hAnsi="Times New Roman" w:cs="Times New Roman"/>
          <w:i/>
          <w:color w:val="000000"/>
          <w:szCs w:val="20"/>
          <w:lang w:val="en-GB"/>
        </w:rPr>
        <w:t xml:space="preserve"> usage </w:t>
      </w:r>
      <w:r w:rsidRPr="00DB3FD1">
        <w:rPr>
          <w:rFonts w:ascii="Times New Roman" w:eastAsia="SimSun" w:hAnsi="Times New Roman" w:cs="Times New Roman"/>
          <w:color w:val="000000"/>
          <w:szCs w:val="20"/>
          <w:lang w:val="en-GB"/>
        </w:rPr>
        <w:t>is set to '</w:t>
      </w:r>
      <w:proofErr w:type="spellStart"/>
      <w:r w:rsidRPr="00DB3FD1">
        <w:rPr>
          <w:rFonts w:ascii="Times New Roman" w:eastAsia="SimSun" w:hAnsi="Times New Roman" w:cs="Times New Roman"/>
          <w:color w:val="000000"/>
          <w:szCs w:val="20"/>
          <w:lang w:val="en-GB"/>
        </w:rPr>
        <w:t>beamManagement</w:t>
      </w:r>
      <w:proofErr w:type="spellEnd"/>
      <w:r w:rsidRPr="00DB3FD1">
        <w:rPr>
          <w:rFonts w:ascii="Times New Roman" w:eastAsia="SimSun" w:hAnsi="Times New Roman" w:cs="Times New Roman"/>
          <w:color w:val="000000"/>
          <w:szCs w:val="20"/>
          <w:lang w:val="en-GB"/>
        </w:rPr>
        <w:t>'</w:t>
      </w:r>
      <w:r w:rsidRPr="00DB3FD1">
        <w:rPr>
          <w:rFonts w:ascii="Times New Roman" w:eastAsia="SimSun" w:hAnsi="Times New Roman" w:cs="Times New Roman"/>
          <w:i/>
          <w:color w:val="000000"/>
          <w:szCs w:val="20"/>
          <w:lang w:val="en-GB"/>
        </w:rPr>
        <w:t xml:space="preserve">, </w:t>
      </w:r>
      <w:r w:rsidRPr="00DB3FD1">
        <w:rPr>
          <w:rFonts w:ascii="Times New Roman" w:eastAsia="SimSun" w:hAnsi="Times New Roman" w:cs="Times New Roman"/>
          <w:color w:val="000000"/>
          <w:szCs w:val="20"/>
          <w:lang w:val="en-GB"/>
        </w:rPr>
        <w:t>only one SRS resource in each of multiple SRS resource sets may be transmitted at a given time instant, but the SRS resources in different SRS resource sets with the same time domain behaviour in the same BWP may be transmitted simultaneously.</w:t>
      </w:r>
    </w:p>
    <w:p w14:paraId="6F03FCF4" w14:textId="77777777" w:rsidR="009F7509" w:rsidRDefault="009F7509" w:rsidP="009F7509">
      <w:pPr>
        <w:spacing w:after="180" w:line="240" w:lineRule="auto"/>
        <w:rPr>
          <w:rFonts w:ascii="Times New Roman" w:eastAsia="SimSun" w:hAnsi="Times New Roman" w:cs="Times New Roman"/>
          <w:szCs w:val="20"/>
          <w:lang w:val="en-GB"/>
        </w:rPr>
      </w:pPr>
      <w:r w:rsidRPr="00DB3FD1">
        <w:rPr>
          <w:rFonts w:ascii="Times New Roman" w:eastAsia="SimSun" w:hAnsi="Times New Roman" w:cs="Times New Roman"/>
          <w:szCs w:val="20"/>
          <w:lang w:val="en-GB"/>
        </w:rPr>
        <w:t>During non-active periods of cell DRX, the UE configured with cell DRX is not expected to transmit the periodic SRS, or semi-persistent SRS for channel acquisition. SRS for positioning is not impacted by cell DRX operation.</w:t>
      </w:r>
    </w:p>
    <w:p w14:paraId="070C1FEB" w14:textId="77777777" w:rsidR="009F7509" w:rsidRPr="00DB3FD1" w:rsidRDefault="009F7509" w:rsidP="009F7509">
      <w:pPr>
        <w:spacing w:after="180" w:line="240" w:lineRule="auto"/>
        <w:rPr>
          <w:rFonts w:ascii="Times New Roman" w:eastAsia="SimSun" w:hAnsi="Times New Roman" w:cs="Times New Roman"/>
          <w:szCs w:val="20"/>
          <w:lang w:val="en-GB"/>
        </w:rPr>
      </w:pPr>
      <w:r w:rsidRPr="00ED6101">
        <w:rPr>
          <w:rFonts w:ascii="Wingdings" w:eastAsia="Wingdings" w:hAnsi="Wingdings" w:cs="Wingdings"/>
          <w:szCs w:val="20"/>
          <w:highlight w:val="yellow"/>
          <w:lang w:val="en-GB"/>
        </w:rPr>
        <w:sym w:font="Wingdings" w:char="F0DF"/>
      </w:r>
      <w:r w:rsidRPr="00ED6101">
        <w:rPr>
          <w:rFonts w:ascii="Times New Roman" w:eastAsia="SimSun" w:hAnsi="Times New Roman" w:cs="Times New Roman"/>
          <w:szCs w:val="20"/>
          <w:highlight w:val="yellow"/>
          <w:lang w:val="en-GB"/>
        </w:rPr>
        <w:t>----------------------------------------Unchanged text omitted-------------------------------------------------</w:t>
      </w:r>
      <w:r w:rsidRPr="00ED6101">
        <w:rPr>
          <w:rFonts w:ascii="Wingdings" w:eastAsia="Wingdings" w:hAnsi="Wingdings" w:cs="Wingdings"/>
          <w:szCs w:val="20"/>
          <w:highlight w:val="yellow"/>
          <w:lang w:val="en-GB"/>
        </w:rPr>
        <w:sym w:font="Wingdings" w:char="F0E0"/>
      </w:r>
    </w:p>
    <w:p w14:paraId="773136D6" w14:textId="77777777" w:rsidR="009F7509" w:rsidRPr="00CC1309" w:rsidRDefault="009F7509" w:rsidP="009F7509">
      <w:pPr>
        <w:widowControl w:val="0"/>
        <w:spacing w:after="180" w:line="240" w:lineRule="auto"/>
        <w:rPr>
          <w:rFonts w:ascii="Times New Roman" w:eastAsia="Malgun Gothic" w:hAnsi="Times New Roman" w:cs="Times New Roman"/>
          <w:color w:val="000000"/>
          <w:szCs w:val="20"/>
          <w:lang w:val="en-GB" w:eastAsia="zh-CN"/>
        </w:rPr>
      </w:pPr>
      <w:r w:rsidRPr="00CC1309">
        <w:rPr>
          <w:rFonts w:ascii="Times New Roman" w:eastAsia="Malgun Gothic" w:hAnsi="Times New Roman" w:cs="Times New Roman"/>
          <w:color w:val="000000"/>
          <w:szCs w:val="20"/>
          <w:lang w:val="en-GB" w:eastAsia="zh-CN"/>
        </w:rPr>
        <w:t xml:space="preserve">The UE is not expected to be configured with different time domain </w:t>
      </w:r>
      <w:proofErr w:type="spellStart"/>
      <w:r w:rsidRPr="00CC1309">
        <w:rPr>
          <w:rFonts w:ascii="Times New Roman" w:eastAsia="Malgun Gothic" w:hAnsi="Times New Roman" w:cs="Times New Roman"/>
          <w:color w:val="000000"/>
          <w:szCs w:val="20"/>
          <w:lang w:val="en-GB" w:eastAsia="zh-CN"/>
        </w:rPr>
        <w:t>behavior</w:t>
      </w:r>
      <w:proofErr w:type="spellEnd"/>
      <w:r w:rsidRPr="00CC1309">
        <w:rPr>
          <w:rFonts w:ascii="Times New Roman" w:eastAsia="Malgun Gothic" w:hAnsi="Times New Roman" w:cs="Times New Roman"/>
          <w:color w:val="000000"/>
          <w:szCs w:val="20"/>
          <w:lang w:val="en-GB" w:eastAsia="zh-CN"/>
        </w:rPr>
        <w:t xml:space="preserve"> for SRS resources in the same SRS resource set. The UE is also not expected to be configured with different time domain </w:t>
      </w:r>
      <w:proofErr w:type="spellStart"/>
      <w:r w:rsidRPr="00CC1309">
        <w:rPr>
          <w:rFonts w:ascii="Times New Roman" w:eastAsia="Malgun Gothic" w:hAnsi="Times New Roman" w:cs="Times New Roman"/>
          <w:color w:val="000000"/>
          <w:szCs w:val="20"/>
          <w:lang w:val="en-GB" w:eastAsia="zh-CN"/>
        </w:rPr>
        <w:t>behavior</w:t>
      </w:r>
      <w:proofErr w:type="spellEnd"/>
      <w:r w:rsidRPr="00CC1309">
        <w:rPr>
          <w:rFonts w:ascii="Times New Roman" w:eastAsia="Malgun Gothic" w:hAnsi="Times New Roman" w:cs="Times New Roman"/>
          <w:color w:val="000000"/>
          <w:szCs w:val="20"/>
          <w:lang w:val="en-GB" w:eastAsia="zh-CN"/>
        </w:rPr>
        <w:t xml:space="preserve"> between SRS resource and associated SRS resources set. </w:t>
      </w:r>
      <w:r w:rsidRPr="00ED6101">
        <w:rPr>
          <w:rFonts w:ascii="Times New Roman" w:eastAsia="Malgun Gothic" w:hAnsi="Times New Roman" w:cs="Times New Roman"/>
          <w:color w:val="FF0000"/>
          <w:szCs w:val="20"/>
          <w:u w:val="single"/>
          <w:lang w:val="en-GB" w:eastAsia="zh-CN"/>
        </w:rPr>
        <w:t>For operation in the same carrier, when the UE simultaneously transmits SRS resources, the SRS resources occupy the same OFDM symbols.</w:t>
      </w:r>
    </w:p>
    <w:p w14:paraId="7964E7C8" w14:textId="77777777" w:rsidR="002911C5" w:rsidRPr="00DB3FD1" w:rsidRDefault="002911C5" w:rsidP="002911C5">
      <w:pPr>
        <w:spacing w:after="180" w:line="240" w:lineRule="auto"/>
        <w:rPr>
          <w:rFonts w:ascii="Times New Roman" w:eastAsia="SimSun" w:hAnsi="Times New Roman" w:cs="Times New Roman"/>
          <w:szCs w:val="20"/>
          <w:lang w:val="en-GB"/>
        </w:rPr>
      </w:pPr>
      <w:r w:rsidRPr="00ED6101">
        <w:rPr>
          <w:rFonts w:ascii="Wingdings" w:eastAsia="Wingdings" w:hAnsi="Wingdings" w:cs="Wingdings"/>
          <w:szCs w:val="20"/>
          <w:highlight w:val="yellow"/>
          <w:lang w:val="en-GB"/>
        </w:rPr>
        <w:sym w:font="Wingdings" w:char="F0DF"/>
      </w:r>
      <w:r w:rsidRPr="00ED6101">
        <w:rPr>
          <w:rFonts w:ascii="Times New Roman" w:eastAsia="SimSun" w:hAnsi="Times New Roman" w:cs="Times New Roman"/>
          <w:szCs w:val="20"/>
          <w:highlight w:val="yellow"/>
          <w:lang w:val="en-GB"/>
        </w:rPr>
        <w:t>----------------------------------------Unchanged text omitted-------------------------------------------------</w:t>
      </w:r>
      <w:r w:rsidRPr="00ED6101">
        <w:rPr>
          <w:rFonts w:ascii="Wingdings" w:eastAsia="Wingdings" w:hAnsi="Wingdings" w:cs="Wingdings"/>
          <w:szCs w:val="20"/>
          <w:highlight w:val="yellow"/>
          <w:lang w:val="en-GB"/>
        </w:rPr>
        <w:sym w:font="Wingdings" w:char="F0E0"/>
      </w:r>
    </w:p>
    <w:p w14:paraId="520B30CB" w14:textId="77777777" w:rsidR="00CC1309" w:rsidRPr="009F7509" w:rsidRDefault="00CC1309" w:rsidP="00D73BE7">
      <w:pPr>
        <w:rPr>
          <w:lang w:val="en-GB" w:eastAsia="ja-JP"/>
        </w:rPr>
      </w:pPr>
    </w:p>
    <w:sectPr w:rsidR="00CC1309" w:rsidRPr="009F7509" w:rsidSect="00432AF9">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4BBB2" w14:textId="77777777" w:rsidR="00432AF9" w:rsidRDefault="00432AF9">
      <w:r>
        <w:separator/>
      </w:r>
    </w:p>
  </w:endnote>
  <w:endnote w:type="continuationSeparator" w:id="0">
    <w:p w14:paraId="57005E05" w14:textId="77777777" w:rsidR="00432AF9" w:rsidRDefault="00432AF9">
      <w:r>
        <w:continuationSeparator/>
      </w:r>
    </w:p>
  </w:endnote>
  <w:endnote w:type="continuationNotice" w:id="1">
    <w:p w14:paraId="2D64E036" w14:textId="77777777" w:rsidR="00432AF9" w:rsidRDefault="00432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37239" w14:textId="77777777" w:rsidR="00432AF9" w:rsidRDefault="00432AF9">
      <w:r>
        <w:separator/>
      </w:r>
    </w:p>
  </w:footnote>
  <w:footnote w:type="continuationSeparator" w:id="0">
    <w:p w14:paraId="5190B22A" w14:textId="77777777" w:rsidR="00432AF9" w:rsidRDefault="00432AF9">
      <w:r>
        <w:continuationSeparator/>
      </w:r>
    </w:p>
  </w:footnote>
  <w:footnote w:type="continuationNotice" w:id="1">
    <w:p w14:paraId="7374D02B" w14:textId="77777777" w:rsidR="00432AF9" w:rsidRDefault="00432A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56B1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24"/>
  </w:num>
  <w:num w:numId="3" w16cid:durableId="833373595">
    <w:abstractNumId w:val="17"/>
  </w:num>
  <w:num w:numId="4" w16cid:durableId="2136631286">
    <w:abstractNumId w:val="18"/>
  </w:num>
  <w:num w:numId="5" w16cid:durableId="1923372078">
    <w:abstractNumId w:val="14"/>
  </w:num>
  <w:num w:numId="6" w16cid:durableId="1835074303">
    <w:abstractNumId w:val="22"/>
  </w:num>
  <w:num w:numId="7" w16cid:durableId="1395934195">
    <w:abstractNumId w:val="28"/>
  </w:num>
  <w:num w:numId="8" w16cid:durableId="1467620983">
    <w:abstractNumId w:val="15"/>
  </w:num>
  <w:num w:numId="9" w16cid:durableId="1421946636">
    <w:abstractNumId w:val="11"/>
  </w:num>
  <w:num w:numId="10" w16cid:durableId="639920608">
    <w:abstractNumId w:val="2"/>
  </w:num>
  <w:num w:numId="11" w16cid:durableId="811676846">
    <w:abstractNumId w:val="1"/>
  </w:num>
  <w:num w:numId="12" w16cid:durableId="447622583">
    <w:abstractNumId w:val="0"/>
  </w:num>
  <w:num w:numId="13" w16cid:durableId="1459760247">
    <w:abstractNumId w:val="25"/>
  </w:num>
  <w:num w:numId="14" w16cid:durableId="1270309174">
    <w:abstractNumId w:val="26"/>
  </w:num>
  <w:num w:numId="15" w16cid:durableId="1759251207">
    <w:abstractNumId w:val="19"/>
  </w:num>
  <w:num w:numId="16" w16cid:durableId="1315530660">
    <w:abstractNumId w:val="29"/>
  </w:num>
  <w:num w:numId="17" w16cid:durableId="82536163">
    <w:abstractNumId w:val="8"/>
  </w:num>
  <w:num w:numId="18" w16cid:durableId="1225288575">
    <w:abstractNumId w:val="10"/>
  </w:num>
  <w:num w:numId="19" w16cid:durableId="718633400">
    <w:abstractNumId w:val="6"/>
  </w:num>
  <w:num w:numId="20" w16cid:durableId="1965890076">
    <w:abstractNumId w:val="34"/>
  </w:num>
  <w:num w:numId="21" w16cid:durableId="639304901">
    <w:abstractNumId w:val="16"/>
  </w:num>
  <w:num w:numId="22" w16cid:durableId="674188809">
    <w:abstractNumId w:val="32"/>
  </w:num>
  <w:num w:numId="23" w16cid:durableId="1655404942">
    <w:abstractNumId w:val="21"/>
  </w:num>
  <w:num w:numId="24" w16cid:durableId="215095186">
    <w:abstractNumId w:val="23"/>
  </w:num>
  <w:num w:numId="25" w16cid:durableId="1193617682">
    <w:abstractNumId w:val="27"/>
  </w:num>
  <w:num w:numId="26" w16cid:durableId="907769006">
    <w:abstractNumId w:val="7"/>
  </w:num>
  <w:num w:numId="27" w16cid:durableId="212469335">
    <w:abstractNumId w:val="30"/>
  </w:num>
  <w:num w:numId="28" w16cid:durableId="1062948184">
    <w:abstractNumId w:val="33"/>
  </w:num>
  <w:num w:numId="29" w16cid:durableId="2033410651">
    <w:abstractNumId w:val="35"/>
  </w:num>
  <w:num w:numId="30" w16cid:durableId="1767455117">
    <w:abstractNumId w:val="3"/>
  </w:num>
  <w:num w:numId="31" w16cid:durableId="355233499">
    <w:abstractNumId w:val="12"/>
  </w:num>
  <w:num w:numId="32" w16cid:durableId="553010099">
    <w:abstractNumId w:val="31"/>
  </w:num>
  <w:num w:numId="33" w16cid:durableId="1993825549">
    <w:abstractNumId w:val="5"/>
  </w:num>
  <w:num w:numId="34" w16cid:durableId="1557275127">
    <w:abstractNumId w:val="9"/>
  </w:num>
  <w:num w:numId="35" w16cid:durableId="2032031762">
    <w:abstractNumId w:val="20"/>
  </w:num>
  <w:num w:numId="36" w16cid:durableId="91285830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A6"/>
    <w:rsid w:val="000006E1"/>
    <w:rsid w:val="000022E2"/>
    <w:rsid w:val="00002A37"/>
    <w:rsid w:val="0000564C"/>
    <w:rsid w:val="00006446"/>
    <w:rsid w:val="00006896"/>
    <w:rsid w:val="00007CDC"/>
    <w:rsid w:val="00011B28"/>
    <w:rsid w:val="00015D15"/>
    <w:rsid w:val="000227DE"/>
    <w:rsid w:val="000248E5"/>
    <w:rsid w:val="0002564D"/>
    <w:rsid w:val="00025C67"/>
    <w:rsid w:val="00025ECA"/>
    <w:rsid w:val="00030C43"/>
    <w:rsid w:val="000325B8"/>
    <w:rsid w:val="00033D74"/>
    <w:rsid w:val="0003431F"/>
    <w:rsid w:val="00034C15"/>
    <w:rsid w:val="00036BA1"/>
    <w:rsid w:val="0003771D"/>
    <w:rsid w:val="000409EB"/>
    <w:rsid w:val="000422E2"/>
    <w:rsid w:val="00042F22"/>
    <w:rsid w:val="00043675"/>
    <w:rsid w:val="000444EF"/>
    <w:rsid w:val="00046108"/>
    <w:rsid w:val="00046CE0"/>
    <w:rsid w:val="00052A07"/>
    <w:rsid w:val="000534E3"/>
    <w:rsid w:val="000539E3"/>
    <w:rsid w:val="000549DA"/>
    <w:rsid w:val="0005606A"/>
    <w:rsid w:val="00057117"/>
    <w:rsid w:val="000616E7"/>
    <w:rsid w:val="000626AB"/>
    <w:rsid w:val="0006487E"/>
    <w:rsid w:val="0006550C"/>
    <w:rsid w:val="00065E1A"/>
    <w:rsid w:val="00072664"/>
    <w:rsid w:val="00074918"/>
    <w:rsid w:val="00077E5F"/>
    <w:rsid w:val="0008036A"/>
    <w:rsid w:val="00081AE6"/>
    <w:rsid w:val="00083A91"/>
    <w:rsid w:val="000855EB"/>
    <w:rsid w:val="00085B52"/>
    <w:rsid w:val="000866F2"/>
    <w:rsid w:val="000869F4"/>
    <w:rsid w:val="0009009F"/>
    <w:rsid w:val="00091557"/>
    <w:rsid w:val="000924C1"/>
    <w:rsid w:val="000924F0"/>
    <w:rsid w:val="00093474"/>
    <w:rsid w:val="0009510F"/>
    <w:rsid w:val="000A1B7B"/>
    <w:rsid w:val="000A56F2"/>
    <w:rsid w:val="000A7BF0"/>
    <w:rsid w:val="000B08DE"/>
    <w:rsid w:val="000B2719"/>
    <w:rsid w:val="000B2E7D"/>
    <w:rsid w:val="000B3A8F"/>
    <w:rsid w:val="000B4AB9"/>
    <w:rsid w:val="000B58C3"/>
    <w:rsid w:val="000B61E9"/>
    <w:rsid w:val="000B7A0F"/>
    <w:rsid w:val="000B7AA6"/>
    <w:rsid w:val="000C165A"/>
    <w:rsid w:val="000C1A4F"/>
    <w:rsid w:val="000C2E19"/>
    <w:rsid w:val="000C5306"/>
    <w:rsid w:val="000D0D07"/>
    <w:rsid w:val="000D0E4E"/>
    <w:rsid w:val="000D4797"/>
    <w:rsid w:val="000E0527"/>
    <w:rsid w:val="000E1E92"/>
    <w:rsid w:val="000F06D6"/>
    <w:rsid w:val="000F0EB1"/>
    <w:rsid w:val="000F1106"/>
    <w:rsid w:val="000F3BE9"/>
    <w:rsid w:val="000F3F6C"/>
    <w:rsid w:val="000F6188"/>
    <w:rsid w:val="000F6DF3"/>
    <w:rsid w:val="000F72B8"/>
    <w:rsid w:val="001005FF"/>
    <w:rsid w:val="001050D2"/>
    <w:rsid w:val="001062FB"/>
    <w:rsid w:val="001063E6"/>
    <w:rsid w:val="00113CF4"/>
    <w:rsid w:val="0011458F"/>
    <w:rsid w:val="001153EA"/>
    <w:rsid w:val="00115643"/>
    <w:rsid w:val="00116765"/>
    <w:rsid w:val="00117F58"/>
    <w:rsid w:val="00120BAE"/>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77CD"/>
    <w:rsid w:val="00137AB5"/>
    <w:rsid w:val="00137F0B"/>
    <w:rsid w:val="001429BB"/>
    <w:rsid w:val="00144300"/>
    <w:rsid w:val="00147B33"/>
    <w:rsid w:val="00151E23"/>
    <w:rsid w:val="001526E0"/>
    <w:rsid w:val="001551B5"/>
    <w:rsid w:val="00156561"/>
    <w:rsid w:val="001659C1"/>
    <w:rsid w:val="00173A8E"/>
    <w:rsid w:val="00173E44"/>
    <w:rsid w:val="0017502C"/>
    <w:rsid w:val="0018143F"/>
    <w:rsid w:val="00181FF8"/>
    <w:rsid w:val="00183C8B"/>
    <w:rsid w:val="00185CA8"/>
    <w:rsid w:val="00187944"/>
    <w:rsid w:val="00190AC1"/>
    <w:rsid w:val="0019118F"/>
    <w:rsid w:val="0019341A"/>
    <w:rsid w:val="00194299"/>
    <w:rsid w:val="00197DF9"/>
    <w:rsid w:val="001A0C1A"/>
    <w:rsid w:val="001A1987"/>
    <w:rsid w:val="001A2564"/>
    <w:rsid w:val="001A6173"/>
    <w:rsid w:val="001A6CBA"/>
    <w:rsid w:val="001B0939"/>
    <w:rsid w:val="001B0D97"/>
    <w:rsid w:val="001B2CD2"/>
    <w:rsid w:val="001B5A5D"/>
    <w:rsid w:val="001C1CE5"/>
    <w:rsid w:val="001C3D2A"/>
    <w:rsid w:val="001D1228"/>
    <w:rsid w:val="001D320A"/>
    <w:rsid w:val="001D3C07"/>
    <w:rsid w:val="001D3FE8"/>
    <w:rsid w:val="001D51BA"/>
    <w:rsid w:val="001D53E7"/>
    <w:rsid w:val="001D6342"/>
    <w:rsid w:val="001D6B0D"/>
    <w:rsid w:val="001D6D53"/>
    <w:rsid w:val="001E39E1"/>
    <w:rsid w:val="001E58E2"/>
    <w:rsid w:val="001E6FA6"/>
    <w:rsid w:val="001E7AED"/>
    <w:rsid w:val="001F3916"/>
    <w:rsid w:val="001F5287"/>
    <w:rsid w:val="001F54C5"/>
    <w:rsid w:val="001F58E8"/>
    <w:rsid w:val="001F662C"/>
    <w:rsid w:val="001F7074"/>
    <w:rsid w:val="00200490"/>
    <w:rsid w:val="00201F3A"/>
    <w:rsid w:val="002023FC"/>
    <w:rsid w:val="00203818"/>
    <w:rsid w:val="00203F96"/>
    <w:rsid w:val="002069B2"/>
    <w:rsid w:val="00207024"/>
    <w:rsid w:val="00207FA3"/>
    <w:rsid w:val="00214CC6"/>
    <w:rsid w:val="00214DA8"/>
    <w:rsid w:val="00215423"/>
    <w:rsid w:val="002158FA"/>
    <w:rsid w:val="00215912"/>
    <w:rsid w:val="00220600"/>
    <w:rsid w:val="002224DB"/>
    <w:rsid w:val="00223FCB"/>
    <w:rsid w:val="002242B2"/>
    <w:rsid w:val="002252C3"/>
    <w:rsid w:val="0022577C"/>
    <w:rsid w:val="00225C54"/>
    <w:rsid w:val="00226068"/>
    <w:rsid w:val="00230765"/>
    <w:rsid w:val="00230D18"/>
    <w:rsid w:val="002319E4"/>
    <w:rsid w:val="00232523"/>
    <w:rsid w:val="00233766"/>
    <w:rsid w:val="00235632"/>
    <w:rsid w:val="00235872"/>
    <w:rsid w:val="002372AC"/>
    <w:rsid w:val="00241559"/>
    <w:rsid w:val="002435B3"/>
    <w:rsid w:val="002458EB"/>
    <w:rsid w:val="002500C8"/>
    <w:rsid w:val="00257494"/>
    <w:rsid w:val="00257543"/>
    <w:rsid w:val="002617E7"/>
    <w:rsid w:val="00264228"/>
    <w:rsid w:val="00264334"/>
    <w:rsid w:val="0026473E"/>
    <w:rsid w:val="00266214"/>
    <w:rsid w:val="00266A6D"/>
    <w:rsid w:val="00267C83"/>
    <w:rsid w:val="00267CB1"/>
    <w:rsid w:val="0027144F"/>
    <w:rsid w:val="00271813"/>
    <w:rsid w:val="00271F3A"/>
    <w:rsid w:val="00272FDD"/>
    <w:rsid w:val="00273278"/>
    <w:rsid w:val="002737F4"/>
    <w:rsid w:val="002751FE"/>
    <w:rsid w:val="002805F5"/>
    <w:rsid w:val="00280751"/>
    <w:rsid w:val="0028280A"/>
    <w:rsid w:val="00285302"/>
    <w:rsid w:val="00286ACD"/>
    <w:rsid w:val="00287838"/>
    <w:rsid w:val="002907B5"/>
    <w:rsid w:val="002911C5"/>
    <w:rsid w:val="00292EB7"/>
    <w:rsid w:val="00296227"/>
    <w:rsid w:val="00296E0A"/>
    <w:rsid w:val="00296F44"/>
    <w:rsid w:val="0029777D"/>
    <w:rsid w:val="002A055E"/>
    <w:rsid w:val="002A1D4E"/>
    <w:rsid w:val="002A2869"/>
    <w:rsid w:val="002A3FF9"/>
    <w:rsid w:val="002A578E"/>
    <w:rsid w:val="002A6ECC"/>
    <w:rsid w:val="002A7622"/>
    <w:rsid w:val="002B1A83"/>
    <w:rsid w:val="002B24D6"/>
    <w:rsid w:val="002B470B"/>
    <w:rsid w:val="002B4A0A"/>
    <w:rsid w:val="002C16CC"/>
    <w:rsid w:val="002C41E6"/>
    <w:rsid w:val="002C66D6"/>
    <w:rsid w:val="002D071A"/>
    <w:rsid w:val="002D34B2"/>
    <w:rsid w:val="002D48B0"/>
    <w:rsid w:val="002D5B37"/>
    <w:rsid w:val="002D7637"/>
    <w:rsid w:val="002E166C"/>
    <w:rsid w:val="002E17F2"/>
    <w:rsid w:val="002E3EB5"/>
    <w:rsid w:val="002E5057"/>
    <w:rsid w:val="002E7CAE"/>
    <w:rsid w:val="002F06FA"/>
    <w:rsid w:val="002F13E4"/>
    <w:rsid w:val="002F1510"/>
    <w:rsid w:val="002F1CCD"/>
    <w:rsid w:val="002F2771"/>
    <w:rsid w:val="002F37A9"/>
    <w:rsid w:val="002F7F4C"/>
    <w:rsid w:val="00301CE6"/>
    <w:rsid w:val="0030256B"/>
    <w:rsid w:val="00303EB6"/>
    <w:rsid w:val="0030501F"/>
    <w:rsid w:val="00306E6F"/>
    <w:rsid w:val="00307BA1"/>
    <w:rsid w:val="00311702"/>
    <w:rsid w:val="00311E82"/>
    <w:rsid w:val="00313230"/>
    <w:rsid w:val="00313FD6"/>
    <w:rsid w:val="003143BD"/>
    <w:rsid w:val="00315363"/>
    <w:rsid w:val="00316356"/>
    <w:rsid w:val="00317571"/>
    <w:rsid w:val="00317753"/>
    <w:rsid w:val="003203ED"/>
    <w:rsid w:val="00322C9F"/>
    <w:rsid w:val="00324D23"/>
    <w:rsid w:val="0032612D"/>
    <w:rsid w:val="00330611"/>
    <w:rsid w:val="00331751"/>
    <w:rsid w:val="00334579"/>
    <w:rsid w:val="003350EE"/>
    <w:rsid w:val="00335858"/>
    <w:rsid w:val="003359A1"/>
    <w:rsid w:val="00336BDA"/>
    <w:rsid w:val="00342BD7"/>
    <w:rsid w:val="00346DB5"/>
    <w:rsid w:val="003477B1"/>
    <w:rsid w:val="00351F32"/>
    <w:rsid w:val="00353427"/>
    <w:rsid w:val="00355539"/>
    <w:rsid w:val="00357380"/>
    <w:rsid w:val="0035745E"/>
    <w:rsid w:val="003602D9"/>
    <w:rsid w:val="003604CE"/>
    <w:rsid w:val="00361CF8"/>
    <w:rsid w:val="0036601E"/>
    <w:rsid w:val="00370A5A"/>
    <w:rsid w:val="00370E47"/>
    <w:rsid w:val="00372801"/>
    <w:rsid w:val="003742AC"/>
    <w:rsid w:val="00377CE1"/>
    <w:rsid w:val="00380608"/>
    <w:rsid w:val="00383105"/>
    <w:rsid w:val="00383BC1"/>
    <w:rsid w:val="00385BF0"/>
    <w:rsid w:val="00392DB6"/>
    <w:rsid w:val="003939FF"/>
    <w:rsid w:val="003A1BB4"/>
    <w:rsid w:val="003A20E1"/>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5F9"/>
    <w:rsid w:val="003C7806"/>
    <w:rsid w:val="003D0664"/>
    <w:rsid w:val="003D109F"/>
    <w:rsid w:val="003D2478"/>
    <w:rsid w:val="003D3C45"/>
    <w:rsid w:val="003D470B"/>
    <w:rsid w:val="003D50F0"/>
    <w:rsid w:val="003D5B1F"/>
    <w:rsid w:val="003D5EC9"/>
    <w:rsid w:val="003E109E"/>
    <w:rsid w:val="003E15FA"/>
    <w:rsid w:val="003E4B40"/>
    <w:rsid w:val="003E55E4"/>
    <w:rsid w:val="003E74E3"/>
    <w:rsid w:val="003F05C7"/>
    <w:rsid w:val="003F1065"/>
    <w:rsid w:val="003F1696"/>
    <w:rsid w:val="003F2CD4"/>
    <w:rsid w:val="003F68FA"/>
    <w:rsid w:val="003F6BBE"/>
    <w:rsid w:val="003F6BE1"/>
    <w:rsid w:val="003F759E"/>
    <w:rsid w:val="004000E8"/>
    <w:rsid w:val="00400BAC"/>
    <w:rsid w:val="00401520"/>
    <w:rsid w:val="004016C2"/>
    <w:rsid w:val="00402E2B"/>
    <w:rsid w:val="0040512B"/>
    <w:rsid w:val="00405CA5"/>
    <w:rsid w:val="00407879"/>
    <w:rsid w:val="00407CD3"/>
    <w:rsid w:val="00410134"/>
    <w:rsid w:val="00410B72"/>
    <w:rsid w:val="00410F18"/>
    <w:rsid w:val="0041263E"/>
    <w:rsid w:val="004139CD"/>
    <w:rsid w:val="00413AAC"/>
    <w:rsid w:val="00413E92"/>
    <w:rsid w:val="00416738"/>
    <w:rsid w:val="00417C44"/>
    <w:rsid w:val="00421105"/>
    <w:rsid w:val="004214E5"/>
    <w:rsid w:val="00421FBF"/>
    <w:rsid w:val="00422243"/>
    <w:rsid w:val="00422AA4"/>
    <w:rsid w:val="004242F4"/>
    <w:rsid w:val="004269DF"/>
    <w:rsid w:val="00427248"/>
    <w:rsid w:val="00431FB8"/>
    <w:rsid w:val="00432AF9"/>
    <w:rsid w:val="0043645C"/>
    <w:rsid w:val="00437447"/>
    <w:rsid w:val="00441A92"/>
    <w:rsid w:val="004431DC"/>
    <w:rsid w:val="00444206"/>
    <w:rsid w:val="00444F56"/>
    <w:rsid w:val="00446488"/>
    <w:rsid w:val="0045147A"/>
    <w:rsid w:val="004517AA"/>
    <w:rsid w:val="00452CAC"/>
    <w:rsid w:val="00457565"/>
    <w:rsid w:val="0045788D"/>
    <w:rsid w:val="00457B71"/>
    <w:rsid w:val="00464689"/>
    <w:rsid w:val="004669E2"/>
    <w:rsid w:val="00466C38"/>
    <w:rsid w:val="0047030B"/>
    <w:rsid w:val="00470C31"/>
    <w:rsid w:val="0047116E"/>
    <w:rsid w:val="00471DE0"/>
    <w:rsid w:val="004734D0"/>
    <w:rsid w:val="00474A17"/>
    <w:rsid w:val="0047556B"/>
    <w:rsid w:val="004759F0"/>
    <w:rsid w:val="00477768"/>
    <w:rsid w:val="00480CC2"/>
    <w:rsid w:val="00481CC3"/>
    <w:rsid w:val="00483591"/>
    <w:rsid w:val="00484CDF"/>
    <w:rsid w:val="004875AD"/>
    <w:rsid w:val="00490593"/>
    <w:rsid w:val="00492BC5"/>
    <w:rsid w:val="00492E98"/>
    <w:rsid w:val="004964F1"/>
    <w:rsid w:val="004A16BC"/>
    <w:rsid w:val="004A2B94"/>
    <w:rsid w:val="004B32F9"/>
    <w:rsid w:val="004B6F6A"/>
    <w:rsid w:val="004B7C0C"/>
    <w:rsid w:val="004C11AB"/>
    <w:rsid w:val="004C1EED"/>
    <w:rsid w:val="004C2790"/>
    <w:rsid w:val="004C3898"/>
    <w:rsid w:val="004C7797"/>
    <w:rsid w:val="004D1F04"/>
    <w:rsid w:val="004D3588"/>
    <w:rsid w:val="004D36B1"/>
    <w:rsid w:val="004D36D4"/>
    <w:rsid w:val="004D4CBE"/>
    <w:rsid w:val="004D7EBD"/>
    <w:rsid w:val="004E2680"/>
    <w:rsid w:val="004E26F9"/>
    <w:rsid w:val="004E28F9"/>
    <w:rsid w:val="004E462E"/>
    <w:rsid w:val="004E56DC"/>
    <w:rsid w:val="004E76F4"/>
    <w:rsid w:val="004F0B4E"/>
    <w:rsid w:val="004F0B6C"/>
    <w:rsid w:val="004F2078"/>
    <w:rsid w:val="004F43E5"/>
    <w:rsid w:val="004F4DA3"/>
    <w:rsid w:val="0050019F"/>
    <w:rsid w:val="005048CA"/>
    <w:rsid w:val="0050516A"/>
    <w:rsid w:val="00506557"/>
    <w:rsid w:val="0050677A"/>
    <w:rsid w:val="005074D7"/>
    <w:rsid w:val="0051008D"/>
    <w:rsid w:val="005108D8"/>
    <w:rsid w:val="005116F9"/>
    <w:rsid w:val="005153A7"/>
    <w:rsid w:val="005219CF"/>
    <w:rsid w:val="00523C6A"/>
    <w:rsid w:val="00524E95"/>
    <w:rsid w:val="00525F09"/>
    <w:rsid w:val="00531377"/>
    <w:rsid w:val="005317C1"/>
    <w:rsid w:val="00531904"/>
    <w:rsid w:val="00534B59"/>
    <w:rsid w:val="00536759"/>
    <w:rsid w:val="00537C62"/>
    <w:rsid w:val="00542F6F"/>
    <w:rsid w:val="00545371"/>
    <w:rsid w:val="00546970"/>
    <w:rsid w:val="005478D1"/>
    <w:rsid w:val="00554E19"/>
    <w:rsid w:val="0056112F"/>
    <w:rsid w:val="0056121F"/>
    <w:rsid w:val="00572505"/>
    <w:rsid w:val="00575A6F"/>
    <w:rsid w:val="00576B54"/>
    <w:rsid w:val="0057722D"/>
    <w:rsid w:val="005805CA"/>
    <w:rsid w:val="005823B9"/>
    <w:rsid w:val="00582809"/>
    <w:rsid w:val="00583EAF"/>
    <w:rsid w:val="0058612E"/>
    <w:rsid w:val="0058798C"/>
    <w:rsid w:val="005900FA"/>
    <w:rsid w:val="005935A4"/>
    <w:rsid w:val="005948C2"/>
    <w:rsid w:val="00595DCA"/>
    <w:rsid w:val="0059779B"/>
    <w:rsid w:val="005979FF"/>
    <w:rsid w:val="005A0B9B"/>
    <w:rsid w:val="005A209A"/>
    <w:rsid w:val="005A360C"/>
    <w:rsid w:val="005A3CEF"/>
    <w:rsid w:val="005A662D"/>
    <w:rsid w:val="005B1409"/>
    <w:rsid w:val="005B35D7"/>
    <w:rsid w:val="005B392A"/>
    <w:rsid w:val="005B3AA3"/>
    <w:rsid w:val="005B6F83"/>
    <w:rsid w:val="005C0774"/>
    <w:rsid w:val="005C74FB"/>
    <w:rsid w:val="005D1602"/>
    <w:rsid w:val="005E27CA"/>
    <w:rsid w:val="005E385F"/>
    <w:rsid w:val="005E5B81"/>
    <w:rsid w:val="005E73F8"/>
    <w:rsid w:val="005F01C5"/>
    <w:rsid w:val="005F2CB1"/>
    <w:rsid w:val="005F3025"/>
    <w:rsid w:val="005F618C"/>
    <w:rsid w:val="005F70BD"/>
    <w:rsid w:val="0060115C"/>
    <w:rsid w:val="0060283C"/>
    <w:rsid w:val="00602B6A"/>
    <w:rsid w:val="00604F14"/>
    <w:rsid w:val="00611B83"/>
    <w:rsid w:val="00613257"/>
    <w:rsid w:val="00613CC2"/>
    <w:rsid w:val="00613F84"/>
    <w:rsid w:val="00620A71"/>
    <w:rsid w:val="00620D80"/>
    <w:rsid w:val="00620FB3"/>
    <w:rsid w:val="0062233D"/>
    <w:rsid w:val="006234A6"/>
    <w:rsid w:val="00623BBA"/>
    <w:rsid w:val="00624004"/>
    <w:rsid w:val="0062448F"/>
    <w:rsid w:val="00630001"/>
    <w:rsid w:val="006311B3"/>
    <w:rsid w:val="0063284C"/>
    <w:rsid w:val="00636398"/>
    <w:rsid w:val="006368D3"/>
    <w:rsid w:val="006377EC"/>
    <w:rsid w:val="0064151F"/>
    <w:rsid w:val="00641533"/>
    <w:rsid w:val="0064208D"/>
    <w:rsid w:val="00643475"/>
    <w:rsid w:val="0064396A"/>
    <w:rsid w:val="0064624E"/>
    <w:rsid w:val="00650AB9"/>
    <w:rsid w:val="0065400C"/>
    <w:rsid w:val="00655733"/>
    <w:rsid w:val="00655ACD"/>
    <w:rsid w:val="00656A92"/>
    <w:rsid w:val="00656DDE"/>
    <w:rsid w:val="0065742C"/>
    <w:rsid w:val="0066011D"/>
    <w:rsid w:val="006607C0"/>
    <w:rsid w:val="006613A6"/>
    <w:rsid w:val="006627A2"/>
    <w:rsid w:val="006627FB"/>
    <w:rsid w:val="006634E6"/>
    <w:rsid w:val="006655EE"/>
    <w:rsid w:val="00667EE7"/>
    <w:rsid w:val="00670922"/>
    <w:rsid w:val="00670BE1"/>
    <w:rsid w:val="0067218F"/>
    <w:rsid w:val="00673495"/>
    <w:rsid w:val="006741F2"/>
    <w:rsid w:val="00674CC3"/>
    <w:rsid w:val="00675C72"/>
    <w:rsid w:val="00675E9D"/>
    <w:rsid w:val="006771F9"/>
    <w:rsid w:val="006776D7"/>
    <w:rsid w:val="00681003"/>
    <w:rsid w:val="006817C9"/>
    <w:rsid w:val="00683ECE"/>
    <w:rsid w:val="006847B3"/>
    <w:rsid w:val="00692BF5"/>
    <w:rsid w:val="0069326C"/>
    <w:rsid w:val="00695FC2"/>
    <w:rsid w:val="00696949"/>
    <w:rsid w:val="00697052"/>
    <w:rsid w:val="006A38DF"/>
    <w:rsid w:val="006A46FB"/>
    <w:rsid w:val="006A5140"/>
    <w:rsid w:val="006A5E28"/>
    <w:rsid w:val="006A697B"/>
    <w:rsid w:val="006A6B47"/>
    <w:rsid w:val="006A7AFF"/>
    <w:rsid w:val="006B0911"/>
    <w:rsid w:val="006B1816"/>
    <w:rsid w:val="006B2099"/>
    <w:rsid w:val="006B316D"/>
    <w:rsid w:val="006B3C8D"/>
    <w:rsid w:val="006B50CF"/>
    <w:rsid w:val="006B59B7"/>
    <w:rsid w:val="006C03B8"/>
    <w:rsid w:val="006C2C26"/>
    <w:rsid w:val="006C2F1E"/>
    <w:rsid w:val="006C3180"/>
    <w:rsid w:val="006C4E67"/>
    <w:rsid w:val="006C5EC9"/>
    <w:rsid w:val="006C6059"/>
    <w:rsid w:val="006C7522"/>
    <w:rsid w:val="006D2884"/>
    <w:rsid w:val="006D452C"/>
    <w:rsid w:val="006D6F08"/>
    <w:rsid w:val="006E062C"/>
    <w:rsid w:val="006E1C82"/>
    <w:rsid w:val="006E1F0E"/>
    <w:rsid w:val="006E28B7"/>
    <w:rsid w:val="006E2A9B"/>
    <w:rsid w:val="006E3310"/>
    <w:rsid w:val="006E4E39"/>
    <w:rsid w:val="006E565E"/>
    <w:rsid w:val="006E673D"/>
    <w:rsid w:val="006E7D3B"/>
    <w:rsid w:val="006F1B70"/>
    <w:rsid w:val="006F341D"/>
    <w:rsid w:val="006F3CDE"/>
    <w:rsid w:val="006F581A"/>
    <w:rsid w:val="006F58D4"/>
    <w:rsid w:val="006F6582"/>
    <w:rsid w:val="00701853"/>
    <w:rsid w:val="00701900"/>
    <w:rsid w:val="0070346E"/>
    <w:rsid w:val="00704A13"/>
    <w:rsid w:val="00704EDB"/>
    <w:rsid w:val="00706101"/>
    <w:rsid w:val="00707072"/>
    <w:rsid w:val="00707D61"/>
    <w:rsid w:val="00712287"/>
    <w:rsid w:val="00712772"/>
    <w:rsid w:val="007148D3"/>
    <w:rsid w:val="00715B9A"/>
    <w:rsid w:val="0071788A"/>
    <w:rsid w:val="007205E9"/>
    <w:rsid w:val="00721B32"/>
    <w:rsid w:val="00721DED"/>
    <w:rsid w:val="007245FD"/>
    <w:rsid w:val="007248D8"/>
    <w:rsid w:val="007257D0"/>
    <w:rsid w:val="00726EA6"/>
    <w:rsid w:val="00727208"/>
    <w:rsid w:val="00727680"/>
    <w:rsid w:val="007348B1"/>
    <w:rsid w:val="00734DCC"/>
    <w:rsid w:val="007362A6"/>
    <w:rsid w:val="00736D7D"/>
    <w:rsid w:val="00740C71"/>
    <w:rsid w:val="00740E58"/>
    <w:rsid w:val="00741D7D"/>
    <w:rsid w:val="00743639"/>
    <w:rsid w:val="00744341"/>
    <w:rsid w:val="007445A0"/>
    <w:rsid w:val="0074524B"/>
    <w:rsid w:val="00747D8B"/>
    <w:rsid w:val="00751228"/>
    <w:rsid w:val="007571E1"/>
    <w:rsid w:val="007604B2"/>
    <w:rsid w:val="00763387"/>
    <w:rsid w:val="00763726"/>
    <w:rsid w:val="00765281"/>
    <w:rsid w:val="00766BAD"/>
    <w:rsid w:val="007703FA"/>
    <w:rsid w:val="007729A2"/>
    <w:rsid w:val="00773776"/>
    <w:rsid w:val="00774182"/>
    <w:rsid w:val="007747B3"/>
    <w:rsid w:val="007755F2"/>
    <w:rsid w:val="00776971"/>
    <w:rsid w:val="00780A80"/>
    <w:rsid w:val="0078177E"/>
    <w:rsid w:val="00782153"/>
    <w:rsid w:val="0078304C"/>
    <w:rsid w:val="00783673"/>
    <w:rsid w:val="00785490"/>
    <w:rsid w:val="007925EA"/>
    <w:rsid w:val="00793CD8"/>
    <w:rsid w:val="00794552"/>
    <w:rsid w:val="00795160"/>
    <w:rsid w:val="00795C92"/>
    <w:rsid w:val="00796231"/>
    <w:rsid w:val="00797173"/>
    <w:rsid w:val="007A1CB3"/>
    <w:rsid w:val="007A306F"/>
    <w:rsid w:val="007A43A6"/>
    <w:rsid w:val="007A44B6"/>
    <w:rsid w:val="007A456E"/>
    <w:rsid w:val="007A58A6"/>
    <w:rsid w:val="007A7754"/>
    <w:rsid w:val="007B0737"/>
    <w:rsid w:val="007B1917"/>
    <w:rsid w:val="007B23C8"/>
    <w:rsid w:val="007B38C6"/>
    <w:rsid w:val="007B3D2D"/>
    <w:rsid w:val="007B50AE"/>
    <w:rsid w:val="007B51DF"/>
    <w:rsid w:val="007B6A07"/>
    <w:rsid w:val="007C05DD"/>
    <w:rsid w:val="007C3D18"/>
    <w:rsid w:val="007C4303"/>
    <w:rsid w:val="007C51C0"/>
    <w:rsid w:val="007C60BF"/>
    <w:rsid w:val="007C6A07"/>
    <w:rsid w:val="007C75A1"/>
    <w:rsid w:val="007C77A5"/>
    <w:rsid w:val="007D03C1"/>
    <w:rsid w:val="007D04E5"/>
    <w:rsid w:val="007D1E5B"/>
    <w:rsid w:val="007D4ADC"/>
    <w:rsid w:val="007D5901"/>
    <w:rsid w:val="007D724B"/>
    <w:rsid w:val="007D7526"/>
    <w:rsid w:val="007D7BC4"/>
    <w:rsid w:val="007E2CFE"/>
    <w:rsid w:val="007E4610"/>
    <w:rsid w:val="007E4715"/>
    <w:rsid w:val="007E505B"/>
    <w:rsid w:val="007E7091"/>
    <w:rsid w:val="007E7FAC"/>
    <w:rsid w:val="007F05A8"/>
    <w:rsid w:val="008006C3"/>
    <w:rsid w:val="0080202B"/>
    <w:rsid w:val="00803FAE"/>
    <w:rsid w:val="008043E8"/>
    <w:rsid w:val="0080605F"/>
    <w:rsid w:val="00807786"/>
    <w:rsid w:val="00811FCB"/>
    <w:rsid w:val="008137AF"/>
    <w:rsid w:val="008158D6"/>
    <w:rsid w:val="00817196"/>
    <w:rsid w:val="00821029"/>
    <w:rsid w:val="008224F8"/>
    <w:rsid w:val="008235DB"/>
    <w:rsid w:val="00824AB4"/>
    <w:rsid w:val="00825C42"/>
    <w:rsid w:val="00825D25"/>
    <w:rsid w:val="00827D6F"/>
    <w:rsid w:val="00830AC9"/>
    <w:rsid w:val="00831FAE"/>
    <w:rsid w:val="008372F4"/>
    <w:rsid w:val="008376AC"/>
    <w:rsid w:val="00841994"/>
    <w:rsid w:val="008443CB"/>
    <w:rsid w:val="008444E8"/>
    <w:rsid w:val="00844E80"/>
    <w:rsid w:val="00846FE7"/>
    <w:rsid w:val="00852F57"/>
    <w:rsid w:val="00856911"/>
    <w:rsid w:val="008579B9"/>
    <w:rsid w:val="008605CA"/>
    <w:rsid w:val="008677FD"/>
    <w:rsid w:val="00867E1E"/>
    <w:rsid w:val="008706D4"/>
    <w:rsid w:val="00870F8A"/>
    <w:rsid w:val="008719A4"/>
    <w:rsid w:val="00871D23"/>
    <w:rsid w:val="00873F38"/>
    <w:rsid w:val="00874312"/>
    <w:rsid w:val="0087437C"/>
    <w:rsid w:val="0087452A"/>
    <w:rsid w:val="00875CD7"/>
    <w:rsid w:val="00876B4D"/>
    <w:rsid w:val="00877F18"/>
    <w:rsid w:val="008839F8"/>
    <w:rsid w:val="00885950"/>
    <w:rsid w:val="00887E28"/>
    <w:rsid w:val="00890AE0"/>
    <w:rsid w:val="00893457"/>
    <w:rsid w:val="008941E3"/>
    <w:rsid w:val="00894767"/>
    <w:rsid w:val="00894A88"/>
    <w:rsid w:val="00895386"/>
    <w:rsid w:val="008A21FF"/>
    <w:rsid w:val="008A2BA0"/>
    <w:rsid w:val="008A2CE2"/>
    <w:rsid w:val="008A30AA"/>
    <w:rsid w:val="008A30AC"/>
    <w:rsid w:val="008A44B8"/>
    <w:rsid w:val="008A51A8"/>
    <w:rsid w:val="008A54C7"/>
    <w:rsid w:val="008A77D8"/>
    <w:rsid w:val="008B0075"/>
    <w:rsid w:val="008B0483"/>
    <w:rsid w:val="008B120C"/>
    <w:rsid w:val="008B2297"/>
    <w:rsid w:val="008B33A7"/>
    <w:rsid w:val="008B3F29"/>
    <w:rsid w:val="008B51A0"/>
    <w:rsid w:val="008B592A"/>
    <w:rsid w:val="008B5E59"/>
    <w:rsid w:val="008B7B5C"/>
    <w:rsid w:val="008C0C99"/>
    <w:rsid w:val="008C2017"/>
    <w:rsid w:val="008C4958"/>
    <w:rsid w:val="008C4BAA"/>
    <w:rsid w:val="008C4FB5"/>
    <w:rsid w:val="008C6AE8"/>
    <w:rsid w:val="008C7573"/>
    <w:rsid w:val="008D00A5"/>
    <w:rsid w:val="008D34F1"/>
    <w:rsid w:val="008D39D8"/>
    <w:rsid w:val="008D4B72"/>
    <w:rsid w:val="008D6D1A"/>
    <w:rsid w:val="008E065E"/>
    <w:rsid w:val="008E0927"/>
    <w:rsid w:val="008E1909"/>
    <w:rsid w:val="008E2C23"/>
    <w:rsid w:val="008E3522"/>
    <w:rsid w:val="008E6C62"/>
    <w:rsid w:val="008F1C4E"/>
    <w:rsid w:val="008F1EAB"/>
    <w:rsid w:val="008F33DC"/>
    <w:rsid w:val="008F477F"/>
    <w:rsid w:val="008F699A"/>
    <w:rsid w:val="008F7F90"/>
    <w:rsid w:val="00900D6B"/>
    <w:rsid w:val="0090139E"/>
    <w:rsid w:val="00902350"/>
    <w:rsid w:val="0090336B"/>
    <w:rsid w:val="00904BE5"/>
    <w:rsid w:val="009053AA"/>
    <w:rsid w:val="00906939"/>
    <w:rsid w:val="00907E5A"/>
    <w:rsid w:val="00910B7D"/>
    <w:rsid w:val="00911174"/>
    <w:rsid w:val="00911DFB"/>
    <w:rsid w:val="009139D9"/>
    <w:rsid w:val="00914AD8"/>
    <w:rsid w:val="00916079"/>
    <w:rsid w:val="00917CE9"/>
    <w:rsid w:val="0092075B"/>
    <w:rsid w:val="00920BF2"/>
    <w:rsid w:val="00922010"/>
    <w:rsid w:val="009246EC"/>
    <w:rsid w:val="00931134"/>
    <w:rsid w:val="00931BD9"/>
    <w:rsid w:val="00934A1F"/>
    <w:rsid w:val="00934FA8"/>
    <w:rsid w:val="009368F3"/>
    <w:rsid w:val="009412A4"/>
    <w:rsid w:val="00941636"/>
    <w:rsid w:val="00943742"/>
    <w:rsid w:val="00945280"/>
    <w:rsid w:val="009457BA"/>
    <w:rsid w:val="00945C05"/>
    <w:rsid w:val="00946945"/>
    <w:rsid w:val="00947713"/>
    <w:rsid w:val="00950DE7"/>
    <w:rsid w:val="009534FE"/>
    <w:rsid w:val="00953920"/>
    <w:rsid w:val="00953D47"/>
    <w:rsid w:val="00954803"/>
    <w:rsid w:val="0095681E"/>
    <w:rsid w:val="009572D4"/>
    <w:rsid w:val="009617F7"/>
    <w:rsid w:val="00961921"/>
    <w:rsid w:val="00961F53"/>
    <w:rsid w:val="0096430A"/>
    <w:rsid w:val="0096554B"/>
    <w:rsid w:val="0096584A"/>
    <w:rsid w:val="00967B15"/>
    <w:rsid w:val="009706B4"/>
    <w:rsid w:val="00970EAC"/>
    <w:rsid w:val="00971F08"/>
    <w:rsid w:val="0097603D"/>
    <w:rsid w:val="009764A3"/>
    <w:rsid w:val="00976949"/>
    <w:rsid w:val="009802A7"/>
    <w:rsid w:val="00980477"/>
    <w:rsid w:val="0098090A"/>
    <w:rsid w:val="009809DA"/>
    <w:rsid w:val="00985253"/>
    <w:rsid w:val="009853B3"/>
    <w:rsid w:val="00990630"/>
    <w:rsid w:val="00991761"/>
    <w:rsid w:val="009917D1"/>
    <w:rsid w:val="00992243"/>
    <w:rsid w:val="00992405"/>
    <w:rsid w:val="00994599"/>
    <w:rsid w:val="00994DCA"/>
    <w:rsid w:val="009960EC"/>
    <w:rsid w:val="00996D64"/>
    <w:rsid w:val="009970DD"/>
    <w:rsid w:val="009A0FBA"/>
    <w:rsid w:val="009A1601"/>
    <w:rsid w:val="009A1C1A"/>
    <w:rsid w:val="009A3BB6"/>
    <w:rsid w:val="009A462D"/>
    <w:rsid w:val="009A5CBA"/>
    <w:rsid w:val="009B1F30"/>
    <w:rsid w:val="009B3AC2"/>
    <w:rsid w:val="009B4DF4"/>
    <w:rsid w:val="009B564E"/>
    <w:rsid w:val="009B611F"/>
    <w:rsid w:val="009B7E87"/>
    <w:rsid w:val="009C0169"/>
    <w:rsid w:val="009C403E"/>
    <w:rsid w:val="009D0507"/>
    <w:rsid w:val="009D0CB4"/>
    <w:rsid w:val="009D4FF0"/>
    <w:rsid w:val="009D67B4"/>
    <w:rsid w:val="009D703C"/>
    <w:rsid w:val="009D718F"/>
    <w:rsid w:val="009E068F"/>
    <w:rsid w:val="009E14E0"/>
    <w:rsid w:val="009E1868"/>
    <w:rsid w:val="009E2D83"/>
    <w:rsid w:val="009E35DB"/>
    <w:rsid w:val="009E47A3"/>
    <w:rsid w:val="009E55EC"/>
    <w:rsid w:val="009E64B2"/>
    <w:rsid w:val="009E76DD"/>
    <w:rsid w:val="009F08F3"/>
    <w:rsid w:val="009F344F"/>
    <w:rsid w:val="009F7509"/>
    <w:rsid w:val="00A031D8"/>
    <w:rsid w:val="00A048A8"/>
    <w:rsid w:val="00A04F49"/>
    <w:rsid w:val="00A07750"/>
    <w:rsid w:val="00A077F5"/>
    <w:rsid w:val="00A108ED"/>
    <w:rsid w:val="00A13E32"/>
    <w:rsid w:val="00A13E54"/>
    <w:rsid w:val="00A14FE3"/>
    <w:rsid w:val="00A17F63"/>
    <w:rsid w:val="00A20075"/>
    <w:rsid w:val="00A21504"/>
    <w:rsid w:val="00A2193B"/>
    <w:rsid w:val="00A22C33"/>
    <w:rsid w:val="00A2351A"/>
    <w:rsid w:val="00A23F2F"/>
    <w:rsid w:val="00A264A9"/>
    <w:rsid w:val="00A26DCF"/>
    <w:rsid w:val="00A27785"/>
    <w:rsid w:val="00A27F8E"/>
    <w:rsid w:val="00A30187"/>
    <w:rsid w:val="00A322FB"/>
    <w:rsid w:val="00A3448A"/>
    <w:rsid w:val="00A34C1C"/>
    <w:rsid w:val="00A36297"/>
    <w:rsid w:val="00A36B5D"/>
    <w:rsid w:val="00A40A81"/>
    <w:rsid w:val="00A41E2B"/>
    <w:rsid w:val="00A45B74"/>
    <w:rsid w:val="00A520E8"/>
    <w:rsid w:val="00A52E1D"/>
    <w:rsid w:val="00A54811"/>
    <w:rsid w:val="00A61046"/>
    <w:rsid w:val="00A61499"/>
    <w:rsid w:val="00A62A77"/>
    <w:rsid w:val="00A63483"/>
    <w:rsid w:val="00A64DDD"/>
    <w:rsid w:val="00A65488"/>
    <w:rsid w:val="00A657D7"/>
    <w:rsid w:val="00A660AC"/>
    <w:rsid w:val="00A67E6C"/>
    <w:rsid w:val="00A701B3"/>
    <w:rsid w:val="00A71B99"/>
    <w:rsid w:val="00A739D0"/>
    <w:rsid w:val="00A761D4"/>
    <w:rsid w:val="00A77EC4"/>
    <w:rsid w:val="00A83FA9"/>
    <w:rsid w:val="00A850BB"/>
    <w:rsid w:val="00A911D4"/>
    <w:rsid w:val="00A92879"/>
    <w:rsid w:val="00A9442A"/>
    <w:rsid w:val="00A9752A"/>
    <w:rsid w:val="00AA016F"/>
    <w:rsid w:val="00AA0A71"/>
    <w:rsid w:val="00AA1ED6"/>
    <w:rsid w:val="00AA51D6"/>
    <w:rsid w:val="00AB0BC8"/>
    <w:rsid w:val="00AB11CA"/>
    <w:rsid w:val="00AB14D9"/>
    <w:rsid w:val="00AB4AB8"/>
    <w:rsid w:val="00AB655E"/>
    <w:rsid w:val="00AC007F"/>
    <w:rsid w:val="00AC2ECD"/>
    <w:rsid w:val="00AC3119"/>
    <w:rsid w:val="00AC4560"/>
    <w:rsid w:val="00AC49FB"/>
    <w:rsid w:val="00AC5A10"/>
    <w:rsid w:val="00AD0AA3"/>
    <w:rsid w:val="00AD11A6"/>
    <w:rsid w:val="00AD1437"/>
    <w:rsid w:val="00AD2ED0"/>
    <w:rsid w:val="00AD3F94"/>
    <w:rsid w:val="00AD4A5A"/>
    <w:rsid w:val="00AE18A2"/>
    <w:rsid w:val="00AE1AF2"/>
    <w:rsid w:val="00AE27AC"/>
    <w:rsid w:val="00AE40E0"/>
    <w:rsid w:val="00AE4DBA"/>
    <w:rsid w:val="00AE4F07"/>
    <w:rsid w:val="00AE5F69"/>
    <w:rsid w:val="00AE7C71"/>
    <w:rsid w:val="00AF0577"/>
    <w:rsid w:val="00AF1C5D"/>
    <w:rsid w:val="00AF42D7"/>
    <w:rsid w:val="00AF4BA9"/>
    <w:rsid w:val="00AF6D7F"/>
    <w:rsid w:val="00B006FE"/>
    <w:rsid w:val="00B007CB"/>
    <w:rsid w:val="00B02AA9"/>
    <w:rsid w:val="00B02FA3"/>
    <w:rsid w:val="00B05084"/>
    <w:rsid w:val="00B157F9"/>
    <w:rsid w:val="00B174A2"/>
    <w:rsid w:val="00B20256"/>
    <w:rsid w:val="00B20882"/>
    <w:rsid w:val="00B20D09"/>
    <w:rsid w:val="00B26993"/>
    <w:rsid w:val="00B26CB8"/>
    <w:rsid w:val="00B2757F"/>
    <w:rsid w:val="00B2763F"/>
    <w:rsid w:val="00B27AAC"/>
    <w:rsid w:val="00B27D55"/>
    <w:rsid w:val="00B30929"/>
    <w:rsid w:val="00B31863"/>
    <w:rsid w:val="00B361E0"/>
    <w:rsid w:val="00B372AA"/>
    <w:rsid w:val="00B37649"/>
    <w:rsid w:val="00B378E4"/>
    <w:rsid w:val="00B37B67"/>
    <w:rsid w:val="00B40445"/>
    <w:rsid w:val="00B409E0"/>
    <w:rsid w:val="00B41770"/>
    <w:rsid w:val="00B41888"/>
    <w:rsid w:val="00B41F28"/>
    <w:rsid w:val="00B45A52"/>
    <w:rsid w:val="00B46175"/>
    <w:rsid w:val="00B4622C"/>
    <w:rsid w:val="00B52587"/>
    <w:rsid w:val="00B548B7"/>
    <w:rsid w:val="00B55644"/>
    <w:rsid w:val="00B55FCB"/>
    <w:rsid w:val="00B56E1F"/>
    <w:rsid w:val="00B614B6"/>
    <w:rsid w:val="00B63A01"/>
    <w:rsid w:val="00B664C7"/>
    <w:rsid w:val="00B66722"/>
    <w:rsid w:val="00B713D8"/>
    <w:rsid w:val="00B739F6"/>
    <w:rsid w:val="00B74398"/>
    <w:rsid w:val="00B81A6C"/>
    <w:rsid w:val="00B83F51"/>
    <w:rsid w:val="00B85DE5"/>
    <w:rsid w:val="00B90F73"/>
    <w:rsid w:val="00B93B59"/>
    <w:rsid w:val="00B9406A"/>
    <w:rsid w:val="00B95A63"/>
    <w:rsid w:val="00B97F2F"/>
    <w:rsid w:val="00BA2280"/>
    <w:rsid w:val="00BA2A08"/>
    <w:rsid w:val="00BA56D2"/>
    <w:rsid w:val="00BA76E0"/>
    <w:rsid w:val="00BB2A25"/>
    <w:rsid w:val="00BB51E9"/>
    <w:rsid w:val="00BB5DB1"/>
    <w:rsid w:val="00BB739C"/>
    <w:rsid w:val="00BC006B"/>
    <w:rsid w:val="00BC0FDC"/>
    <w:rsid w:val="00BC2E02"/>
    <w:rsid w:val="00BC3053"/>
    <w:rsid w:val="00BC4D2E"/>
    <w:rsid w:val="00BD2AE6"/>
    <w:rsid w:val="00BD48AC"/>
    <w:rsid w:val="00BD5404"/>
    <w:rsid w:val="00BD5F1A"/>
    <w:rsid w:val="00BD65AC"/>
    <w:rsid w:val="00BE1234"/>
    <w:rsid w:val="00BE2FA6"/>
    <w:rsid w:val="00BE333F"/>
    <w:rsid w:val="00BE7406"/>
    <w:rsid w:val="00BE7603"/>
    <w:rsid w:val="00BF0F1E"/>
    <w:rsid w:val="00BF3279"/>
    <w:rsid w:val="00BF74C7"/>
    <w:rsid w:val="00C015F1"/>
    <w:rsid w:val="00C01F33"/>
    <w:rsid w:val="00C02CC6"/>
    <w:rsid w:val="00C040F7"/>
    <w:rsid w:val="00C044AB"/>
    <w:rsid w:val="00C04B7E"/>
    <w:rsid w:val="00C04F3E"/>
    <w:rsid w:val="00C05706"/>
    <w:rsid w:val="00C07377"/>
    <w:rsid w:val="00C10478"/>
    <w:rsid w:val="00C12107"/>
    <w:rsid w:val="00C14D4B"/>
    <w:rsid w:val="00C154BB"/>
    <w:rsid w:val="00C220A7"/>
    <w:rsid w:val="00C22DA1"/>
    <w:rsid w:val="00C279B5"/>
    <w:rsid w:val="00C27C45"/>
    <w:rsid w:val="00C31FBC"/>
    <w:rsid w:val="00C33C66"/>
    <w:rsid w:val="00C3719D"/>
    <w:rsid w:val="00C37CB2"/>
    <w:rsid w:val="00C4259E"/>
    <w:rsid w:val="00C426E5"/>
    <w:rsid w:val="00C473A5"/>
    <w:rsid w:val="00C54995"/>
    <w:rsid w:val="00C54D41"/>
    <w:rsid w:val="00C60783"/>
    <w:rsid w:val="00C64672"/>
    <w:rsid w:val="00C70697"/>
    <w:rsid w:val="00C72093"/>
    <w:rsid w:val="00C72EF4"/>
    <w:rsid w:val="00C744FE"/>
    <w:rsid w:val="00C75D2F"/>
    <w:rsid w:val="00C767BE"/>
    <w:rsid w:val="00C76E3C"/>
    <w:rsid w:val="00C77C14"/>
    <w:rsid w:val="00C81568"/>
    <w:rsid w:val="00C86AC5"/>
    <w:rsid w:val="00C9027A"/>
    <w:rsid w:val="00C9068E"/>
    <w:rsid w:val="00C93814"/>
    <w:rsid w:val="00C93C4B"/>
    <w:rsid w:val="00C944AB"/>
    <w:rsid w:val="00C95B40"/>
    <w:rsid w:val="00CA1999"/>
    <w:rsid w:val="00CA1ED8"/>
    <w:rsid w:val="00CA5690"/>
    <w:rsid w:val="00CB0EB3"/>
    <w:rsid w:val="00CB1185"/>
    <w:rsid w:val="00CB1F63"/>
    <w:rsid w:val="00CB44D7"/>
    <w:rsid w:val="00CB7170"/>
    <w:rsid w:val="00CC040E"/>
    <w:rsid w:val="00CC0942"/>
    <w:rsid w:val="00CC111F"/>
    <w:rsid w:val="00CC1309"/>
    <w:rsid w:val="00CC2011"/>
    <w:rsid w:val="00CC3EA0"/>
    <w:rsid w:val="00CC78E3"/>
    <w:rsid w:val="00CC7B45"/>
    <w:rsid w:val="00CD1188"/>
    <w:rsid w:val="00CD2E86"/>
    <w:rsid w:val="00CD2ED1"/>
    <w:rsid w:val="00CD337B"/>
    <w:rsid w:val="00CD3A43"/>
    <w:rsid w:val="00CD5A12"/>
    <w:rsid w:val="00CE0424"/>
    <w:rsid w:val="00CE3CB4"/>
    <w:rsid w:val="00CE7561"/>
    <w:rsid w:val="00CE7A4D"/>
    <w:rsid w:val="00CF1354"/>
    <w:rsid w:val="00CF1FE7"/>
    <w:rsid w:val="00CF205D"/>
    <w:rsid w:val="00CF3B1F"/>
    <w:rsid w:val="00CF3BF6"/>
    <w:rsid w:val="00CF625B"/>
    <w:rsid w:val="00CF687E"/>
    <w:rsid w:val="00D0349B"/>
    <w:rsid w:val="00D0725F"/>
    <w:rsid w:val="00D10249"/>
    <w:rsid w:val="00D107F6"/>
    <w:rsid w:val="00D115C3"/>
    <w:rsid w:val="00D11897"/>
    <w:rsid w:val="00D13135"/>
    <w:rsid w:val="00D13E4E"/>
    <w:rsid w:val="00D239A7"/>
    <w:rsid w:val="00D23F47"/>
    <w:rsid w:val="00D268E5"/>
    <w:rsid w:val="00D268FA"/>
    <w:rsid w:val="00D27259"/>
    <w:rsid w:val="00D27660"/>
    <w:rsid w:val="00D33184"/>
    <w:rsid w:val="00D3419F"/>
    <w:rsid w:val="00D36E71"/>
    <w:rsid w:val="00D37D02"/>
    <w:rsid w:val="00D37D87"/>
    <w:rsid w:val="00D40B33"/>
    <w:rsid w:val="00D4318F"/>
    <w:rsid w:val="00D438BF"/>
    <w:rsid w:val="00D440F8"/>
    <w:rsid w:val="00D51453"/>
    <w:rsid w:val="00D53BC7"/>
    <w:rsid w:val="00D546FF"/>
    <w:rsid w:val="00D55AD5"/>
    <w:rsid w:val="00D55E74"/>
    <w:rsid w:val="00D576CA"/>
    <w:rsid w:val="00D61AF5"/>
    <w:rsid w:val="00D635D5"/>
    <w:rsid w:val="00D652B5"/>
    <w:rsid w:val="00D658D9"/>
    <w:rsid w:val="00D66155"/>
    <w:rsid w:val="00D669F3"/>
    <w:rsid w:val="00D708B0"/>
    <w:rsid w:val="00D70DFD"/>
    <w:rsid w:val="00D73BE7"/>
    <w:rsid w:val="00D77B1D"/>
    <w:rsid w:val="00D8021F"/>
    <w:rsid w:val="00D80383"/>
    <w:rsid w:val="00D819C7"/>
    <w:rsid w:val="00D823C6"/>
    <w:rsid w:val="00D8327F"/>
    <w:rsid w:val="00D847F0"/>
    <w:rsid w:val="00D86CA3"/>
    <w:rsid w:val="00D871CE"/>
    <w:rsid w:val="00D90D00"/>
    <w:rsid w:val="00D9196D"/>
    <w:rsid w:val="00D91AFC"/>
    <w:rsid w:val="00D92982"/>
    <w:rsid w:val="00D96E16"/>
    <w:rsid w:val="00DA2720"/>
    <w:rsid w:val="00DA305E"/>
    <w:rsid w:val="00DA5417"/>
    <w:rsid w:val="00DA56E8"/>
    <w:rsid w:val="00DA5E70"/>
    <w:rsid w:val="00DB0A9F"/>
    <w:rsid w:val="00DB129E"/>
    <w:rsid w:val="00DB377D"/>
    <w:rsid w:val="00DB3FD1"/>
    <w:rsid w:val="00DB7ECA"/>
    <w:rsid w:val="00DC147D"/>
    <w:rsid w:val="00DC22AE"/>
    <w:rsid w:val="00DC2BAB"/>
    <w:rsid w:val="00DC2D36"/>
    <w:rsid w:val="00DC53EF"/>
    <w:rsid w:val="00DE0C53"/>
    <w:rsid w:val="00DE5608"/>
    <w:rsid w:val="00DE58D0"/>
    <w:rsid w:val="00DE5B10"/>
    <w:rsid w:val="00DE654F"/>
    <w:rsid w:val="00DF0B6E"/>
    <w:rsid w:val="00DF15E0"/>
    <w:rsid w:val="00DF37A0"/>
    <w:rsid w:val="00DF435D"/>
    <w:rsid w:val="00E05F59"/>
    <w:rsid w:val="00E110E7"/>
    <w:rsid w:val="00E11B20"/>
    <w:rsid w:val="00E11FA0"/>
    <w:rsid w:val="00E122B7"/>
    <w:rsid w:val="00E12BF8"/>
    <w:rsid w:val="00E1339E"/>
    <w:rsid w:val="00E16749"/>
    <w:rsid w:val="00E17A7E"/>
    <w:rsid w:val="00E17FA2"/>
    <w:rsid w:val="00E20324"/>
    <w:rsid w:val="00E22330"/>
    <w:rsid w:val="00E27566"/>
    <w:rsid w:val="00E30B5A"/>
    <w:rsid w:val="00E3123D"/>
    <w:rsid w:val="00E31461"/>
    <w:rsid w:val="00E31D43"/>
    <w:rsid w:val="00E32608"/>
    <w:rsid w:val="00E34188"/>
    <w:rsid w:val="00E34B6E"/>
    <w:rsid w:val="00E35559"/>
    <w:rsid w:val="00E3723A"/>
    <w:rsid w:val="00E37860"/>
    <w:rsid w:val="00E40EC3"/>
    <w:rsid w:val="00E446F1"/>
    <w:rsid w:val="00E458B6"/>
    <w:rsid w:val="00E46886"/>
    <w:rsid w:val="00E47AEF"/>
    <w:rsid w:val="00E53B75"/>
    <w:rsid w:val="00E54E3B"/>
    <w:rsid w:val="00E57565"/>
    <w:rsid w:val="00E63838"/>
    <w:rsid w:val="00E64434"/>
    <w:rsid w:val="00E677FF"/>
    <w:rsid w:val="00E67C51"/>
    <w:rsid w:val="00E71795"/>
    <w:rsid w:val="00E72EFC"/>
    <w:rsid w:val="00E73817"/>
    <w:rsid w:val="00E758EC"/>
    <w:rsid w:val="00E75980"/>
    <w:rsid w:val="00E8234C"/>
    <w:rsid w:val="00E83AA9"/>
    <w:rsid w:val="00E85928"/>
    <w:rsid w:val="00E87822"/>
    <w:rsid w:val="00E90395"/>
    <w:rsid w:val="00E90E49"/>
    <w:rsid w:val="00E917F9"/>
    <w:rsid w:val="00E9291C"/>
    <w:rsid w:val="00E93FFE"/>
    <w:rsid w:val="00E94C49"/>
    <w:rsid w:val="00E94F8A"/>
    <w:rsid w:val="00EA143B"/>
    <w:rsid w:val="00EA5771"/>
    <w:rsid w:val="00EA68D3"/>
    <w:rsid w:val="00EA7A41"/>
    <w:rsid w:val="00EB0055"/>
    <w:rsid w:val="00EB077B"/>
    <w:rsid w:val="00EB10E1"/>
    <w:rsid w:val="00EB4576"/>
    <w:rsid w:val="00EB4EA2"/>
    <w:rsid w:val="00EB591C"/>
    <w:rsid w:val="00EC1558"/>
    <w:rsid w:val="00EC24D5"/>
    <w:rsid w:val="00EC27C6"/>
    <w:rsid w:val="00EC4207"/>
    <w:rsid w:val="00EC5653"/>
    <w:rsid w:val="00EC5FEF"/>
    <w:rsid w:val="00EC71CE"/>
    <w:rsid w:val="00ED085C"/>
    <w:rsid w:val="00ED1006"/>
    <w:rsid w:val="00ED4A7B"/>
    <w:rsid w:val="00ED6598"/>
    <w:rsid w:val="00ED7DE5"/>
    <w:rsid w:val="00EE0BC9"/>
    <w:rsid w:val="00EE4FAE"/>
    <w:rsid w:val="00EE5C2C"/>
    <w:rsid w:val="00EF18FE"/>
    <w:rsid w:val="00EF5787"/>
    <w:rsid w:val="00EF60D0"/>
    <w:rsid w:val="00EF6EB6"/>
    <w:rsid w:val="00F0268F"/>
    <w:rsid w:val="00F0528D"/>
    <w:rsid w:val="00F06C67"/>
    <w:rsid w:val="00F06DFD"/>
    <w:rsid w:val="00F071D1"/>
    <w:rsid w:val="00F07533"/>
    <w:rsid w:val="00F07CA6"/>
    <w:rsid w:val="00F10629"/>
    <w:rsid w:val="00F15FA5"/>
    <w:rsid w:val="00F209B7"/>
    <w:rsid w:val="00F20CA3"/>
    <w:rsid w:val="00F2258C"/>
    <w:rsid w:val="00F2376F"/>
    <w:rsid w:val="00F243D8"/>
    <w:rsid w:val="00F27C39"/>
    <w:rsid w:val="00F30828"/>
    <w:rsid w:val="00F3108B"/>
    <w:rsid w:val="00F313D6"/>
    <w:rsid w:val="00F33047"/>
    <w:rsid w:val="00F34545"/>
    <w:rsid w:val="00F34E66"/>
    <w:rsid w:val="00F40F0C"/>
    <w:rsid w:val="00F46BF1"/>
    <w:rsid w:val="00F4766C"/>
    <w:rsid w:val="00F5060E"/>
    <w:rsid w:val="00F507D1"/>
    <w:rsid w:val="00F519CE"/>
    <w:rsid w:val="00F51ADA"/>
    <w:rsid w:val="00F521B8"/>
    <w:rsid w:val="00F55128"/>
    <w:rsid w:val="00F552C2"/>
    <w:rsid w:val="00F60203"/>
    <w:rsid w:val="00F607C5"/>
    <w:rsid w:val="00F60DEA"/>
    <w:rsid w:val="00F61905"/>
    <w:rsid w:val="00F6302A"/>
    <w:rsid w:val="00F63950"/>
    <w:rsid w:val="00F64C2B"/>
    <w:rsid w:val="00F651BE"/>
    <w:rsid w:val="00F67F53"/>
    <w:rsid w:val="00F703BE"/>
    <w:rsid w:val="00F71F69"/>
    <w:rsid w:val="00F72B72"/>
    <w:rsid w:val="00F74BB9"/>
    <w:rsid w:val="00F75582"/>
    <w:rsid w:val="00F76EFA"/>
    <w:rsid w:val="00F77BDC"/>
    <w:rsid w:val="00F804BE"/>
    <w:rsid w:val="00F817CE"/>
    <w:rsid w:val="00F8456C"/>
    <w:rsid w:val="00F859D8"/>
    <w:rsid w:val="00F868F5"/>
    <w:rsid w:val="00F9056A"/>
    <w:rsid w:val="00F90F8D"/>
    <w:rsid w:val="00F92782"/>
    <w:rsid w:val="00F92FAD"/>
    <w:rsid w:val="00F93045"/>
    <w:rsid w:val="00F93AA9"/>
    <w:rsid w:val="00F942DD"/>
    <w:rsid w:val="00F96985"/>
    <w:rsid w:val="00F97838"/>
    <w:rsid w:val="00FA1F2D"/>
    <w:rsid w:val="00FA1F42"/>
    <w:rsid w:val="00FA2BB3"/>
    <w:rsid w:val="00FA4B62"/>
    <w:rsid w:val="00FA4C60"/>
    <w:rsid w:val="00FB3E47"/>
    <w:rsid w:val="00FB4C80"/>
    <w:rsid w:val="00FB5D67"/>
    <w:rsid w:val="00FB6A6A"/>
    <w:rsid w:val="00FC4662"/>
    <w:rsid w:val="00FC6365"/>
    <w:rsid w:val="00FC7429"/>
    <w:rsid w:val="00FD07F6"/>
    <w:rsid w:val="00FD1EC8"/>
    <w:rsid w:val="00FD47ED"/>
    <w:rsid w:val="00FD4A01"/>
    <w:rsid w:val="00FD6143"/>
    <w:rsid w:val="00FD74DB"/>
    <w:rsid w:val="00FD7660"/>
    <w:rsid w:val="00FD768B"/>
    <w:rsid w:val="00FE0655"/>
    <w:rsid w:val="00FE2365"/>
    <w:rsid w:val="00FE37D7"/>
    <w:rsid w:val="00FE4C7B"/>
    <w:rsid w:val="00FE7336"/>
    <w:rsid w:val="00FE787C"/>
    <w:rsid w:val="00FF294E"/>
    <w:rsid w:val="00FF45A5"/>
    <w:rsid w:val="00FF5C91"/>
    <w:rsid w:val="00FF786E"/>
    <w:rsid w:val="1F0F54D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8E6C6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 w:type="paragraph" w:customStyle="1" w:styleId="aaa">
    <w:name w:val="aaa"/>
    <w:basedOn w:val="BodyText"/>
    <w:qFormat/>
    <w:rsid w:val="009534FE"/>
  </w:style>
  <w:style w:type="character" w:styleId="UnresolvedMention">
    <w:name w:val="Unresolved Mention"/>
    <w:basedOn w:val="DefaultParagraphFont"/>
    <w:uiPriority w:val="99"/>
    <w:semiHidden/>
    <w:unhideWhenUsed/>
    <w:rsid w:val="00B37B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3075</Words>
  <Characters>17379</Characters>
  <Application>Microsoft Office Word</Application>
  <DocSecurity>0</DocSecurity>
  <Lines>599</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20192</CharactersWithSpaces>
  <SharedDoc>false</SharedDoc>
  <HLinks>
    <vt:vector size="72" baseType="variant">
      <vt:variant>
        <vt:i4>1310775</vt:i4>
      </vt:variant>
      <vt:variant>
        <vt:i4>38</vt:i4>
      </vt:variant>
      <vt:variant>
        <vt:i4>0</vt:i4>
      </vt:variant>
      <vt:variant>
        <vt:i4>5</vt:i4>
      </vt:variant>
      <vt:variant>
        <vt:lpwstr/>
      </vt:variant>
      <vt:variant>
        <vt:lpwstr>_Toc139282705</vt:lpwstr>
      </vt:variant>
      <vt:variant>
        <vt:i4>1310775</vt:i4>
      </vt:variant>
      <vt:variant>
        <vt:i4>35</vt:i4>
      </vt:variant>
      <vt:variant>
        <vt:i4>0</vt:i4>
      </vt:variant>
      <vt:variant>
        <vt:i4>5</vt:i4>
      </vt:variant>
      <vt:variant>
        <vt:lpwstr/>
      </vt:variant>
      <vt:variant>
        <vt:lpwstr>_Toc139282704</vt:lpwstr>
      </vt:variant>
      <vt:variant>
        <vt:i4>1310775</vt:i4>
      </vt:variant>
      <vt:variant>
        <vt:i4>32</vt:i4>
      </vt:variant>
      <vt:variant>
        <vt:i4>0</vt:i4>
      </vt:variant>
      <vt:variant>
        <vt:i4>5</vt:i4>
      </vt:variant>
      <vt:variant>
        <vt:lpwstr/>
      </vt:variant>
      <vt:variant>
        <vt:lpwstr>_Toc139282703</vt:lpwstr>
      </vt:variant>
      <vt:variant>
        <vt:i4>1310775</vt:i4>
      </vt:variant>
      <vt:variant>
        <vt:i4>29</vt:i4>
      </vt:variant>
      <vt:variant>
        <vt:i4>0</vt:i4>
      </vt:variant>
      <vt:variant>
        <vt:i4>5</vt:i4>
      </vt:variant>
      <vt:variant>
        <vt:lpwstr/>
      </vt:variant>
      <vt:variant>
        <vt:lpwstr>_Toc139282702</vt:lpwstr>
      </vt:variant>
      <vt:variant>
        <vt:i4>1310775</vt:i4>
      </vt:variant>
      <vt:variant>
        <vt:i4>26</vt:i4>
      </vt:variant>
      <vt:variant>
        <vt:i4>0</vt:i4>
      </vt:variant>
      <vt:variant>
        <vt:i4>5</vt:i4>
      </vt:variant>
      <vt:variant>
        <vt:lpwstr/>
      </vt:variant>
      <vt:variant>
        <vt:lpwstr>_Toc139282701</vt:lpwstr>
      </vt:variant>
      <vt:variant>
        <vt:i4>1310775</vt:i4>
      </vt:variant>
      <vt:variant>
        <vt:i4>20</vt:i4>
      </vt:variant>
      <vt:variant>
        <vt:i4>0</vt:i4>
      </vt:variant>
      <vt:variant>
        <vt:i4>5</vt:i4>
      </vt:variant>
      <vt:variant>
        <vt:lpwstr/>
      </vt:variant>
      <vt:variant>
        <vt:lpwstr>_Toc139282700</vt:lpwstr>
      </vt:variant>
      <vt:variant>
        <vt:i4>1900598</vt:i4>
      </vt:variant>
      <vt:variant>
        <vt:i4>17</vt:i4>
      </vt:variant>
      <vt:variant>
        <vt:i4>0</vt:i4>
      </vt:variant>
      <vt:variant>
        <vt:i4>5</vt:i4>
      </vt:variant>
      <vt:variant>
        <vt:lpwstr/>
      </vt:variant>
      <vt:variant>
        <vt:lpwstr>_Toc139282699</vt:lpwstr>
      </vt:variant>
      <vt:variant>
        <vt:i4>1900598</vt:i4>
      </vt:variant>
      <vt:variant>
        <vt:i4>14</vt:i4>
      </vt:variant>
      <vt:variant>
        <vt:i4>0</vt:i4>
      </vt:variant>
      <vt:variant>
        <vt:i4>5</vt:i4>
      </vt:variant>
      <vt:variant>
        <vt:lpwstr/>
      </vt:variant>
      <vt:variant>
        <vt:lpwstr>_Toc139282698</vt:lpwstr>
      </vt:variant>
      <vt:variant>
        <vt:i4>1900598</vt:i4>
      </vt:variant>
      <vt:variant>
        <vt:i4>11</vt:i4>
      </vt:variant>
      <vt:variant>
        <vt:i4>0</vt:i4>
      </vt:variant>
      <vt:variant>
        <vt:i4>5</vt:i4>
      </vt:variant>
      <vt:variant>
        <vt:lpwstr/>
      </vt:variant>
      <vt:variant>
        <vt:lpwstr>_Toc139282697</vt:lpwstr>
      </vt:variant>
      <vt:variant>
        <vt:i4>1900598</vt:i4>
      </vt:variant>
      <vt:variant>
        <vt:i4>8</vt:i4>
      </vt:variant>
      <vt:variant>
        <vt:i4>0</vt:i4>
      </vt:variant>
      <vt:variant>
        <vt:i4>5</vt:i4>
      </vt:variant>
      <vt:variant>
        <vt:lpwstr/>
      </vt:variant>
      <vt:variant>
        <vt:lpwstr>_Toc139282696</vt:lpwstr>
      </vt:variant>
      <vt:variant>
        <vt:i4>1900598</vt:i4>
      </vt:variant>
      <vt:variant>
        <vt:i4>5</vt:i4>
      </vt:variant>
      <vt:variant>
        <vt:i4>0</vt:i4>
      </vt:variant>
      <vt:variant>
        <vt:i4>5</vt:i4>
      </vt:variant>
      <vt:variant>
        <vt:lpwstr/>
      </vt:variant>
      <vt:variant>
        <vt:lpwstr>_Toc139282695</vt:lpwstr>
      </vt:variant>
      <vt:variant>
        <vt:i4>1900598</vt:i4>
      </vt:variant>
      <vt:variant>
        <vt:i4>2</vt:i4>
      </vt:variant>
      <vt:variant>
        <vt:i4>0</vt:i4>
      </vt:variant>
      <vt:variant>
        <vt:i4>5</vt:i4>
      </vt:variant>
      <vt:variant>
        <vt:lpwstr/>
      </vt:variant>
      <vt:variant>
        <vt:lpwstr>_Toc139282694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2024-02-18T21:48:00Z</dcterms:created>
  <dcterms:modified xsi:type="dcterms:W3CDTF">2024-02-18T21:48:00Z</dcterms:modified>
  <cp:category/>
</cp:coreProperties>
</file>